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B8D454" w14:textId="77777777" w:rsidR="00D759D2" w:rsidRDefault="00D759D2" w:rsidP="009D34AF">
      <w:pPr>
        <w:jc w:val="center"/>
        <w:rPr>
          <w:rFonts w:ascii="Calibri" w:hAnsi="Calibri"/>
          <w:sz w:val="22"/>
          <w:szCs w:val="22"/>
        </w:rPr>
      </w:pPr>
    </w:p>
    <w:p w14:paraId="7859B572" w14:textId="24C1752C" w:rsidR="009D34AF" w:rsidRPr="003872AE" w:rsidRDefault="0078012E" w:rsidP="009D34AF">
      <w:pPr>
        <w:jc w:val="center"/>
        <w:rPr>
          <w:rFonts w:ascii="Arial" w:hAnsi="Arial" w:cs="Arial"/>
          <w:b/>
          <w:bCs/>
          <w:sz w:val="32"/>
          <w:szCs w:val="32"/>
        </w:rPr>
      </w:pPr>
      <w:r w:rsidRPr="00950AA1">
        <w:rPr>
          <w:rFonts w:ascii="Calibri" w:hAnsi="Calibri"/>
          <w:sz w:val="22"/>
          <w:szCs w:val="22"/>
        </w:rPr>
        <w:t xml:space="preserve"> </w:t>
      </w:r>
      <w:r w:rsidR="009D34AF" w:rsidRPr="003872AE">
        <w:rPr>
          <w:rFonts w:ascii="Arial" w:hAnsi="Arial" w:cs="Arial"/>
          <w:b/>
          <w:bCs/>
          <w:sz w:val="32"/>
          <w:szCs w:val="32"/>
        </w:rPr>
        <w:t>EXPLAINING THE CHANGES TO OUR MODEL STANDING OFFER FOR GENERATORS BELOW 30 kVA</w:t>
      </w:r>
    </w:p>
    <w:p w14:paraId="2492C78F" w14:textId="77777777" w:rsidR="009D34AF" w:rsidRDefault="009D34AF" w:rsidP="009D34AF">
      <w:pPr>
        <w:rPr>
          <w:rFonts w:ascii="Arial" w:hAnsi="Arial" w:cs="Arial"/>
        </w:rPr>
      </w:pPr>
    </w:p>
    <w:p w14:paraId="2DFE7737" w14:textId="6114CF57" w:rsidR="009D34AF" w:rsidRDefault="009D34AF" w:rsidP="009D34AF">
      <w:pPr>
        <w:rPr>
          <w:rFonts w:ascii="Arial" w:hAnsi="Arial" w:cs="Arial"/>
        </w:rPr>
      </w:pPr>
      <w:r>
        <w:rPr>
          <w:rFonts w:ascii="Arial" w:hAnsi="Arial" w:cs="Arial"/>
        </w:rPr>
        <w:t>The</w:t>
      </w:r>
      <w:r w:rsidRPr="00255DD2">
        <w:rPr>
          <w:rFonts w:ascii="Arial" w:hAnsi="Arial" w:cs="Arial"/>
        </w:rPr>
        <w:t xml:space="preserve"> Model Standing Offer</w:t>
      </w:r>
      <w:r>
        <w:rPr>
          <w:rFonts w:ascii="Arial" w:hAnsi="Arial" w:cs="Arial"/>
        </w:rPr>
        <w:t xml:space="preserve"> (MSO)</w:t>
      </w:r>
      <w:r w:rsidRPr="00255DD2">
        <w:rPr>
          <w:rFonts w:ascii="Arial" w:hAnsi="Arial" w:cs="Arial"/>
        </w:rPr>
        <w:t xml:space="preserve"> </w:t>
      </w:r>
      <w:r>
        <w:rPr>
          <w:rFonts w:ascii="Arial" w:hAnsi="Arial" w:cs="Arial"/>
        </w:rPr>
        <w:t>outlines the terms and conditions</w:t>
      </w:r>
      <w:r w:rsidRPr="00255DD2">
        <w:rPr>
          <w:rFonts w:ascii="Arial" w:hAnsi="Arial" w:cs="Arial"/>
        </w:rPr>
        <w:t xml:space="preserve"> </w:t>
      </w:r>
      <w:r>
        <w:rPr>
          <w:rFonts w:ascii="Arial" w:hAnsi="Arial" w:cs="Arial"/>
        </w:rPr>
        <w:t xml:space="preserve">between you and </w:t>
      </w:r>
      <w:r w:rsidR="00FE50AA">
        <w:rPr>
          <w:rFonts w:ascii="Arial" w:hAnsi="Arial" w:cs="Arial"/>
        </w:rPr>
        <w:t>CitiPower/Powercor</w:t>
      </w:r>
      <w:r>
        <w:rPr>
          <w:rFonts w:ascii="Arial" w:hAnsi="Arial" w:cs="Arial"/>
        </w:rPr>
        <w:t xml:space="preserve"> when connecting your generator </w:t>
      </w:r>
      <w:r w:rsidRPr="005C0E9F">
        <w:rPr>
          <w:rFonts w:ascii="Arial" w:hAnsi="Arial" w:cs="Arial"/>
        </w:rPr>
        <w:t>to the network</w:t>
      </w:r>
      <w:r w:rsidRPr="00255DD2">
        <w:rPr>
          <w:rFonts w:ascii="Arial" w:hAnsi="Arial" w:cs="Arial"/>
        </w:rPr>
        <w:t xml:space="preserve">. </w:t>
      </w:r>
    </w:p>
    <w:p w14:paraId="52C8606E" w14:textId="77777777" w:rsidR="00FE50AA" w:rsidRDefault="00FE50AA" w:rsidP="009D34AF">
      <w:pPr>
        <w:rPr>
          <w:rFonts w:ascii="Arial" w:hAnsi="Arial" w:cs="Arial"/>
        </w:rPr>
      </w:pPr>
    </w:p>
    <w:p w14:paraId="163050A6" w14:textId="76631924" w:rsidR="009D34AF" w:rsidRDefault="009D34AF" w:rsidP="009D34AF">
      <w:pPr>
        <w:rPr>
          <w:rFonts w:ascii="Arial" w:hAnsi="Arial" w:cs="Arial"/>
        </w:rPr>
      </w:pPr>
      <w:r>
        <w:rPr>
          <w:rFonts w:ascii="Arial" w:hAnsi="Arial" w:cs="Arial"/>
        </w:rPr>
        <w:t xml:space="preserve">In broad terms, the MSO applies to the type of electricity generators you might find in a household or business, like a battery or a rooftop solar system, which fall below 30 kVA. We call these devices a micro embedded generator. </w:t>
      </w:r>
    </w:p>
    <w:p w14:paraId="5E5CC2DE" w14:textId="77777777" w:rsidR="00FE50AA" w:rsidRDefault="00FE50AA" w:rsidP="009D34AF">
      <w:pPr>
        <w:rPr>
          <w:rFonts w:ascii="Arial" w:hAnsi="Arial" w:cs="Arial"/>
        </w:rPr>
      </w:pPr>
    </w:p>
    <w:p w14:paraId="5692B7B6" w14:textId="6C283A98" w:rsidR="009D34AF" w:rsidRDefault="009D34AF" w:rsidP="009D34AF">
      <w:pPr>
        <w:rPr>
          <w:rFonts w:ascii="Arial" w:hAnsi="Arial" w:cs="Arial"/>
        </w:rPr>
      </w:pPr>
      <w:r>
        <w:rPr>
          <w:rFonts w:ascii="Arial" w:hAnsi="Arial" w:cs="Arial"/>
        </w:rPr>
        <w:t>We have recently made some changes to our MSO, to reflect new obligations introduced by the Victorian government in relation to solar micro embedded generators. To help you focus on a successful connection, we’ve prepared this document to make it easier for you to understand the changes to the MSO and what they mean for you. This document does not form part of the MSO and is provided for guidance only.</w:t>
      </w:r>
    </w:p>
    <w:p w14:paraId="305E6929" w14:textId="77777777" w:rsidR="00C9170A" w:rsidRDefault="00C9170A" w:rsidP="009D34AF">
      <w:pPr>
        <w:rPr>
          <w:rFonts w:ascii="Arial" w:hAnsi="Arial" w:cs="Arial"/>
        </w:rPr>
      </w:pPr>
    </w:p>
    <w:p w14:paraId="559E9EED" w14:textId="11316E3A" w:rsidR="009D34AF" w:rsidRPr="00255DD2" w:rsidRDefault="009D34AF" w:rsidP="009D34AF">
      <w:pPr>
        <w:rPr>
          <w:rFonts w:ascii="Arial" w:hAnsi="Arial" w:cs="Arial"/>
        </w:rPr>
      </w:pPr>
      <w:r>
        <w:rPr>
          <w:rFonts w:ascii="Arial" w:hAnsi="Arial" w:cs="Arial"/>
        </w:rPr>
        <w:t>The MSO details the following key areas</w:t>
      </w:r>
      <w:r w:rsidRPr="00255DD2">
        <w:rPr>
          <w:rFonts w:ascii="Arial" w:hAnsi="Arial" w:cs="Arial"/>
        </w:rPr>
        <w:t>:</w:t>
      </w:r>
    </w:p>
    <w:p w14:paraId="4143D3D2" w14:textId="55D32B70" w:rsidR="009D34AF" w:rsidRDefault="009D34AF" w:rsidP="009D34AF">
      <w:pPr>
        <w:pStyle w:val="ListParagraph"/>
        <w:numPr>
          <w:ilvl w:val="0"/>
          <w:numId w:val="35"/>
        </w:numPr>
        <w:spacing w:before="120" w:line="259" w:lineRule="auto"/>
        <w:ind w:left="714" w:hanging="357"/>
        <w:rPr>
          <w:rFonts w:ascii="Arial" w:hAnsi="Arial" w:cs="Arial"/>
        </w:rPr>
      </w:pPr>
      <w:r>
        <w:rPr>
          <w:rFonts w:ascii="Arial" w:hAnsi="Arial" w:cs="Arial"/>
        </w:rPr>
        <w:t xml:space="preserve">The preconditions you must satisfy before we provide our service (i.e. when we will connect your micro embedded generator) </w:t>
      </w:r>
    </w:p>
    <w:p w14:paraId="62220471" w14:textId="4F6CEC0E" w:rsidR="009D34AF" w:rsidRPr="00255DD2" w:rsidRDefault="009D34AF" w:rsidP="009D34AF">
      <w:pPr>
        <w:pStyle w:val="ListParagraph"/>
        <w:numPr>
          <w:ilvl w:val="0"/>
          <w:numId w:val="35"/>
        </w:numPr>
        <w:spacing w:before="120" w:line="259" w:lineRule="auto"/>
        <w:ind w:left="714" w:hanging="357"/>
        <w:rPr>
          <w:rFonts w:ascii="Arial" w:hAnsi="Arial" w:cs="Arial"/>
        </w:rPr>
      </w:pPr>
      <w:r>
        <w:rPr>
          <w:rFonts w:ascii="Arial" w:hAnsi="Arial" w:cs="Arial"/>
        </w:rPr>
        <w:t>The MSO</w:t>
      </w:r>
      <w:r w:rsidRPr="00255DD2">
        <w:rPr>
          <w:rFonts w:ascii="Arial" w:hAnsi="Arial" w:cs="Arial"/>
        </w:rPr>
        <w:t xml:space="preserve"> applies when </w:t>
      </w:r>
      <w:r>
        <w:rPr>
          <w:rFonts w:ascii="Arial" w:hAnsi="Arial" w:cs="Arial"/>
        </w:rPr>
        <w:t xml:space="preserve">you or your agent </w:t>
      </w:r>
      <w:r w:rsidRPr="00255DD2">
        <w:rPr>
          <w:rFonts w:ascii="Arial" w:hAnsi="Arial" w:cs="Arial"/>
        </w:rPr>
        <w:t>submit</w:t>
      </w:r>
      <w:r>
        <w:rPr>
          <w:rFonts w:ascii="Arial" w:hAnsi="Arial" w:cs="Arial"/>
        </w:rPr>
        <w:t>s</w:t>
      </w:r>
      <w:r w:rsidRPr="00255DD2">
        <w:rPr>
          <w:rFonts w:ascii="Arial" w:hAnsi="Arial" w:cs="Arial"/>
        </w:rPr>
        <w:t xml:space="preserve"> a connection </w:t>
      </w:r>
      <w:r w:rsidR="00C9170A" w:rsidRPr="00255DD2">
        <w:rPr>
          <w:rFonts w:ascii="Arial" w:hAnsi="Arial" w:cs="Arial"/>
        </w:rPr>
        <w:t>application,</w:t>
      </w:r>
      <w:r>
        <w:rPr>
          <w:rFonts w:ascii="Arial" w:hAnsi="Arial" w:cs="Arial"/>
        </w:rPr>
        <w:t xml:space="preserve"> </w:t>
      </w:r>
      <w:r w:rsidRPr="00255DD2">
        <w:rPr>
          <w:rFonts w:ascii="Arial" w:hAnsi="Arial" w:cs="Arial"/>
        </w:rPr>
        <w:t xml:space="preserve">and </w:t>
      </w:r>
      <w:r>
        <w:rPr>
          <w:rFonts w:ascii="Arial" w:hAnsi="Arial" w:cs="Arial"/>
        </w:rPr>
        <w:t xml:space="preserve">we are satisfied that our 'basic connection service' is appropriate for you </w:t>
      </w:r>
    </w:p>
    <w:p w14:paraId="4E114522" w14:textId="20A8AA35" w:rsidR="009D34AF" w:rsidRPr="00255DD2" w:rsidRDefault="009D34AF" w:rsidP="009D34AF">
      <w:pPr>
        <w:pStyle w:val="ListParagraph"/>
        <w:numPr>
          <w:ilvl w:val="0"/>
          <w:numId w:val="35"/>
        </w:numPr>
        <w:spacing w:before="120" w:line="259" w:lineRule="auto"/>
        <w:ind w:left="714" w:hanging="357"/>
        <w:rPr>
          <w:rFonts w:ascii="Arial" w:hAnsi="Arial" w:cs="Arial"/>
        </w:rPr>
      </w:pPr>
      <w:r w:rsidRPr="00255DD2">
        <w:rPr>
          <w:rFonts w:ascii="Arial" w:hAnsi="Arial" w:cs="Arial"/>
        </w:rPr>
        <w:t xml:space="preserve">The </w:t>
      </w:r>
      <w:r>
        <w:rPr>
          <w:rFonts w:ascii="Arial" w:hAnsi="Arial" w:cs="Arial"/>
        </w:rPr>
        <w:t>MSO</w:t>
      </w:r>
      <w:r w:rsidRPr="00255DD2">
        <w:rPr>
          <w:rFonts w:ascii="Arial" w:hAnsi="Arial" w:cs="Arial"/>
        </w:rPr>
        <w:t xml:space="preserve"> outlines the responsibilities of both </w:t>
      </w:r>
      <w:r>
        <w:rPr>
          <w:rFonts w:ascii="Arial" w:hAnsi="Arial" w:cs="Arial"/>
        </w:rPr>
        <w:t>you</w:t>
      </w:r>
      <w:r w:rsidRPr="00255DD2">
        <w:rPr>
          <w:rFonts w:ascii="Arial" w:hAnsi="Arial" w:cs="Arial"/>
        </w:rPr>
        <w:t xml:space="preserve"> and </w:t>
      </w:r>
      <w:r w:rsidR="00C9170A">
        <w:rPr>
          <w:rFonts w:ascii="Arial" w:hAnsi="Arial" w:cs="Arial"/>
        </w:rPr>
        <w:t>CitiPower/Powercor</w:t>
      </w:r>
      <w:r>
        <w:rPr>
          <w:rFonts w:ascii="Arial" w:hAnsi="Arial" w:cs="Arial"/>
        </w:rPr>
        <w:t xml:space="preserve"> </w:t>
      </w:r>
      <w:r w:rsidRPr="00255DD2">
        <w:rPr>
          <w:rFonts w:ascii="Arial" w:hAnsi="Arial" w:cs="Arial"/>
        </w:rPr>
        <w:t xml:space="preserve">for connecting and operating </w:t>
      </w:r>
      <w:r>
        <w:rPr>
          <w:rFonts w:ascii="Arial" w:hAnsi="Arial" w:cs="Arial"/>
        </w:rPr>
        <w:t>your</w:t>
      </w:r>
      <w:r w:rsidRPr="00255DD2">
        <w:rPr>
          <w:rFonts w:ascii="Arial" w:hAnsi="Arial" w:cs="Arial"/>
        </w:rPr>
        <w:t xml:space="preserve"> </w:t>
      </w:r>
      <w:r>
        <w:rPr>
          <w:rFonts w:ascii="Arial" w:hAnsi="Arial" w:cs="Arial"/>
        </w:rPr>
        <w:t>generator</w:t>
      </w:r>
    </w:p>
    <w:p w14:paraId="0795FA47" w14:textId="019673EC" w:rsidR="009D34AF" w:rsidRDefault="009D34AF" w:rsidP="009D34AF">
      <w:pPr>
        <w:pStyle w:val="ListParagraph"/>
        <w:numPr>
          <w:ilvl w:val="0"/>
          <w:numId w:val="35"/>
        </w:numPr>
        <w:spacing w:before="120" w:line="259" w:lineRule="auto"/>
        <w:ind w:left="714" w:hanging="357"/>
        <w:rPr>
          <w:rFonts w:ascii="Arial" w:hAnsi="Arial" w:cs="Arial"/>
        </w:rPr>
      </w:pPr>
      <w:r>
        <w:rPr>
          <w:rFonts w:ascii="Arial" w:hAnsi="Arial" w:cs="Arial"/>
        </w:rPr>
        <w:t>The MSO</w:t>
      </w:r>
      <w:r w:rsidRPr="00255DD2">
        <w:rPr>
          <w:rFonts w:ascii="Arial" w:hAnsi="Arial" w:cs="Arial"/>
        </w:rPr>
        <w:t xml:space="preserve"> includes the technical requirements</w:t>
      </w:r>
      <w:r>
        <w:rPr>
          <w:rFonts w:ascii="Arial" w:hAnsi="Arial" w:cs="Arial"/>
        </w:rPr>
        <w:t xml:space="preserve"> and </w:t>
      </w:r>
      <w:r w:rsidRPr="00255DD2">
        <w:rPr>
          <w:rFonts w:ascii="Arial" w:hAnsi="Arial" w:cs="Arial"/>
        </w:rPr>
        <w:t xml:space="preserve">obligations for maintaining </w:t>
      </w:r>
      <w:r>
        <w:rPr>
          <w:rFonts w:ascii="Arial" w:hAnsi="Arial" w:cs="Arial"/>
        </w:rPr>
        <w:t xml:space="preserve">your generator over its lifetime </w:t>
      </w:r>
    </w:p>
    <w:p w14:paraId="1FAF2FDD" w14:textId="77777777" w:rsidR="009D34AF" w:rsidRPr="00C115D6" w:rsidRDefault="009D34AF" w:rsidP="009D34AF">
      <w:pPr>
        <w:spacing w:before="120"/>
        <w:rPr>
          <w:rFonts w:ascii="Arial" w:hAnsi="Arial" w:cs="Arial"/>
        </w:rPr>
      </w:pPr>
      <w:r w:rsidRPr="00C115D6">
        <w:rPr>
          <w:rFonts w:ascii="Arial" w:hAnsi="Arial" w:cs="Arial"/>
        </w:rPr>
        <w:t xml:space="preserve">The MSO is a standard non-negotiable agreement which is approved by the Australian Energy Regulator (AER). All customers are subject to the same terms and treated equally under the MSO. </w:t>
      </w:r>
    </w:p>
    <w:p w14:paraId="1ECC025C" w14:textId="77777777" w:rsidR="009D34AF" w:rsidRPr="008C0516" w:rsidRDefault="009D34AF" w:rsidP="009D34AF">
      <w:pPr>
        <w:spacing w:before="120"/>
        <w:rPr>
          <w:rFonts w:ascii="Arial" w:hAnsi="Arial" w:cs="Arial"/>
        </w:rPr>
      </w:pPr>
    </w:p>
    <w:p w14:paraId="13834B6E" w14:textId="77777777" w:rsidR="009D34AF" w:rsidRPr="00872DEF" w:rsidRDefault="009D34AF" w:rsidP="009D34AF">
      <w:pPr>
        <w:rPr>
          <w:rFonts w:ascii="Arial" w:hAnsi="Arial" w:cs="Arial"/>
          <w:b/>
          <w:bCs/>
          <w:sz w:val="28"/>
          <w:szCs w:val="28"/>
        </w:rPr>
      </w:pPr>
      <w:r w:rsidRPr="00872DEF">
        <w:rPr>
          <w:rFonts w:ascii="Arial" w:hAnsi="Arial" w:cs="Arial"/>
          <w:b/>
          <w:bCs/>
          <w:sz w:val="28"/>
          <w:szCs w:val="28"/>
        </w:rPr>
        <w:t>What are the changes?</w:t>
      </w:r>
    </w:p>
    <w:p w14:paraId="4997D754" w14:textId="77777777" w:rsidR="003C2771" w:rsidRDefault="009D34AF" w:rsidP="009D34AF">
      <w:pPr>
        <w:rPr>
          <w:rFonts w:ascii="Arial" w:hAnsi="Arial" w:cs="Arial"/>
        </w:rPr>
      </w:pPr>
      <w:r>
        <w:rPr>
          <w:rFonts w:ascii="Arial" w:hAnsi="Arial" w:cs="Arial"/>
        </w:rPr>
        <w:t xml:space="preserve">All new, upgrading and replacement rooftop solar systems installed on our network must be emergency backstop enabled or subject to an exemption from the requirement to be emergency backstop enabled. </w:t>
      </w:r>
    </w:p>
    <w:p w14:paraId="04ABB694" w14:textId="77777777" w:rsidR="003C2771" w:rsidRDefault="003C2771" w:rsidP="009D34AF">
      <w:pPr>
        <w:rPr>
          <w:rFonts w:ascii="Arial" w:hAnsi="Arial" w:cs="Arial"/>
        </w:rPr>
      </w:pPr>
    </w:p>
    <w:p w14:paraId="2EF183CB" w14:textId="612C89B4" w:rsidR="009D34AF" w:rsidRDefault="009D34AF" w:rsidP="009D34AF">
      <w:pPr>
        <w:rPr>
          <w:rFonts w:ascii="Arial" w:hAnsi="Arial" w:cs="Arial"/>
        </w:rPr>
      </w:pPr>
      <w:r>
        <w:rPr>
          <w:rFonts w:ascii="Arial" w:hAnsi="Arial" w:cs="Arial"/>
        </w:rPr>
        <w:t xml:space="preserve">This is a Victorian Government requirement designed to ensure that solar exports can be safely managed. </w:t>
      </w:r>
    </w:p>
    <w:p w14:paraId="0259CB81" w14:textId="4A880CBA" w:rsidR="009D34AF" w:rsidRDefault="009D34AF" w:rsidP="009D34AF">
      <w:pPr>
        <w:rPr>
          <w:rFonts w:ascii="Arial" w:hAnsi="Arial" w:cs="Arial"/>
        </w:rPr>
      </w:pPr>
      <w:r>
        <w:rPr>
          <w:rFonts w:ascii="Arial" w:hAnsi="Arial" w:cs="Arial"/>
        </w:rPr>
        <w:t>The emergency backstop mechanism allows distributors to remotely reduce solar exports when there is excess energy in the network. As a last resort, we may also need to temporarily turn off your generation.</w:t>
      </w:r>
    </w:p>
    <w:p w14:paraId="5EBFD490" w14:textId="77777777" w:rsidR="003C2771" w:rsidRDefault="003C2771" w:rsidP="009D34AF">
      <w:pPr>
        <w:rPr>
          <w:rFonts w:ascii="Arial" w:hAnsi="Arial" w:cs="Arial"/>
        </w:rPr>
      </w:pPr>
    </w:p>
    <w:p w14:paraId="49E0D5A6" w14:textId="30E510BC" w:rsidR="009D34AF" w:rsidRPr="001470F8" w:rsidRDefault="009D34AF" w:rsidP="009D34AF">
      <w:pPr>
        <w:rPr>
          <w:rFonts w:ascii="Arial" w:hAnsi="Arial" w:cs="Arial"/>
        </w:rPr>
      </w:pPr>
      <w:r>
        <w:rPr>
          <w:rFonts w:ascii="Arial" w:hAnsi="Arial" w:cs="Arial"/>
        </w:rPr>
        <w:t>We will only reduce your solar exports or turn off your electricity generation in limited instances, such as when we test whether your generator complies with the MSO requirements, or during a minimum demand event when instructed by the Australian Energy Market Operator (AEMO). Please see the table on page 3 for a full list of the scenarios where we may reduce your solar exports or turn off your electricity generation.</w:t>
      </w:r>
    </w:p>
    <w:p w14:paraId="51712D94" w14:textId="77777777" w:rsidR="009D34AF" w:rsidRDefault="009D34AF" w:rsidP="009D34AF">
      <w:pPr>
        <w:rPr>
          <w:rFonts w:ascii="Arial" w:hAnsi="Arial" w:cs="Arial"/>
          <w:b/>
          <w:bCs/>
          <w:sz w:val="28"/>
          <w:szCs w:val="28"/>
        </w:rPr>
      </w:pPr>
    </w:p>
    <w:p w14:paraId="7DEE634C" w14:textId="77777777" w:rsidR="009D34AF" w:rsidRPr="00872DEF" w:rsidRDefault="009D34AF" w:rsidP="009D34AF">
      <w:pPr>
        <w:rPr>
          <w:rFonts w:ascii="Arial" w:hAnsi="Arial" w:cs="Arial"/>
          <w:b/>
          <w:bCs/>
          <w:sz w:val="28"/>
          <w:szCs w:val="28"/>
        </w:rPr>
      </w:pPr>
      <w:r w:rsidRPr="00872DEF">
        <w:rPr>
          <w:rFonts w:ascii="Arial" w:hAnsi="Arial" w:cs="Arial"/>
          <w:b/>
          <w:bCs/>
          <w:sz w:val="28"/>
          <w:szCs w:val="28"/>
        </w:rPr>
        <w:t>Who do the changes apply to?</w:t>
      </w:r>
    </w:p>
    <w:p w14:paraId="38C1B47E" w14:textId="77777777" w:rsidR="003C2771" w:rsidRDefault="009D34AF" w:rsidP="009D34AF">
      <w:pPr>
        <w:rPr>
          <w:rFonts w:ascii="Arial" w:hAnsi="Arial" w:cs="Arial"/>
        </w:rPr>
      </w:pPr>
      <w:r w:rsidRPr="003C2771">
        <w:rPr>
          <w:rFonts w:ascii="Arial" w:hAnsi="Arial" w:cs="Arial"/>
          <w:color w:val="auto"/>
        </w:rPr>
        <w:t xml:space="preserve">Our updated MSO terms apply </w:t>
      </w:r>
      <w:r>
        <w:rPr>
          <w:rFonts w:ascii="Arial" w:hAnsi="Arial" w:cs="Arial"/>
        </w:rPr>
        <w:t xml:space="preserve">to customers who lodge a pre-approval application from 1 October 2024. </w:t>
      </w:r>
    </w:p>
    <w:p w14:paraId="08032BBF" w14:textId="77777777" w:rsidR="003C2771" w:rsidRDefault="003C2771" w:rsidP="009D34AF">
      <w:pPr>
        <w:rPr>
          <w:rFonts w:ascii="Arial" w:hAnsi="Arial" w:cs="Arial"/>
        </w:rPr>
      </w:pPr>
    </w:p>
    <w:p w14:paraId="3D646753" w14:textId="7A361651" w:rsidR="009D34AF" w:rsidRPr="00E41439" w:rsidRDefault="009D34AF" w:rsidP="009D34AF">
      <w:pPr>
        <w:rPr>
          <w:rFonts w:ascii="Arial" w:hAnsi="Arial" w:cs="Arial"/>
        </w:rPr>
      </w:pPr>
      <w:r>
        <w:rPr>
          <w:rFonts w:ascii="Arial" w:hAnsi="Arial" w:cs="Arial"/>
        </w:rPr>
        <w:t xml:space="preserve">As per the MSO, </w:t>
      </w:r>
      <w:proofErr w:type="gramStart"/>
      <w:r>
        <w:rPr>
          <w:rFonts w:ascii="Arial" w:hAnsi="Arial" w:cs="Arial"/>
        </w:rPr>
        <w:t>in order for</w:t>
      </w:r>
      <w:proofErr w:type="gramEnd"/>
      <w:r>
        <w:rPr>
          <w:rFonts w:ascii="Arial" w:hAnsi="Arial" w:cs="Arial"/>
        </w:rPr>
        <w:t xml:space="preserve"> us to connect a </w:t>
      </w:r>
      <w:r w:rsidRPr="00D663CB">
        <w:rPr>
          <w:rFonts w:ascii="Arial" w:hAnsi="Arial" w:cs="Arial"/>
        </w:rPr>
        <w:t>solar</w:t>
      </w:r>
      <w:r>
        <w:rPr>
          <w:rFonts w:ascii="Arial" w:hAnsi="Arial" w:cs="Arial"/>
        </w:rPr>
        <w:t xml:space="preserve"> micro embedded generator, you must satisfy us that it is either</w:t>
      </w:r>
      <w:r w:rsidRPr="00B61D90">
        <w:rPr>
          <w:rFonts w:ascii="Arial" w:hAnsi="Arial" w:cs="Arial"/>
        </w:rPr>
        <w:t xml:space="preserve"> </w:t>
      </w:r>
      <w:r>
        <w:rPr>
          <w:rFonts w:ascii="Arial" w:hAnsi="Arial" w:cs="Arial"/>
          <w:b/>
          <w:bCs/>
        </w:rPr>
        <w:t>e</w:t>
      </w:r>
      <w:r w:rsidRPr="00814192">
        <w:rPr>
          <w:rFonts w:ascii="Arial" w:hAnsi="Arial" w:cs="Arial"/>
          <w:b/>
          <w:bCs/>
        </w:rPr>
        <w:t>mergency backstop enabled</w:t>
      </w:r>
      <w:r>
        <w:rPr>
          <w:rFonts w:ascii="Arial" w:hAnsi="Arial" w:cs="Arial"/>
        </w:rPr>
        <w:t xml:space="preserve"> OR </w:t>
      </w:r>
      <w:r>
        <w:rPr>
          <w:rFonts w:ascii="Arial" w:hAnsi="Arial" w:cs="Arial"/>
          <w:b/>
          <w:bCs/>
        </w:rPr>
        <w:t>e</w:t>
      </w:r>
      <w:r w:rsidRPr="00814192">
        <w:rPr>
          <w:rFonts w:ascii="Arial" w:hAnsi="Arial" w:cs="Arial"/>
          <w:b/>
          <w:bCs/>
        </w:rPr>
        <w:t>mergency backstop exempt</w:t>
      </w:r>
      <w:r w:rsidRPr="007A3080">
        <w:rPr>
          <w:rFonts w:ascii="Arial" w:hAnsi="Arial" w:cs="Arial"/>
        </w:rPr>
        <w:t>.</w:t>
      </w:r>
      <w:r>
        <w:rPr>
          <w:rFonts w:ascii="Arial" w:hAnsi="Arial" w:cs="Arial"/>
        </w:rPr>
        <w:t xml:space="preserve"> </w:t>
      </w:r>
    </w:p>
    <w:p w14:paraId="4144D74B" w14:textId="77777777" w:rsidR="00A632C4" w:rsidRDefault="00A632C4" w:rsidP="009D34AF">
      <w:pPr>
        <w:rPr>
          <w:rFonts w:ascii="Arial" w:hAnsi="Arial" w:cs="Arial"/>
        </w:rPr>
      </w:pPr>
    </w:p>
    <w:p w14:paraId="7EA3C2F3" w14:textId="77777777" w:rsidR="00A632C4" w:rsidRDefault="00A632C4" w:rsidP="009D34AF">
      <w:pPr>
        <w:rPr>
          <w:rFonts w:ascii="Arial" w:hAnsi="Arial" w:cs="Arial"/>
        </w:rPr>
      </w:pPr>
    </w:p>
    <w:p w14:paraId="629F4B65" w14:textId="77777777" w:rsidR="00A632C4" w:rsidRDefault="00A632C4" w:rsidP="009D34AF">
      <w:pPr>
        <w:rPr>
          <w:rFonts w:ascii="Arial" w:hAnsi="Arial" w:cs="Arial"/>
        </w:rPr>
      </w:pPr>
    </w:p>
    <w:p w14:paraId="1C4109C4" w14:textId="77777777" w:rsidR="00A632C4" w:rsidRDefault="00A632C4" w:rsidP="009D34AF">
      <w:pPr>
        <w:rPr>
          <w:rFonts w:ascii="Arial" w:hAnsi="Arial" w:cs="Arial"/>
        </w:rPr>
      </w:pPr>
    </w:p>
    <w:p w14:paraId="3A72CA1A" w14:textId="77777777" w:rsidR="00A632C4" w:rsidRDefault="009D34AF" w:rsidP="009D34AF">
      <w:pPr>
        <w:rPr>
          <w:rFonts w:ascii="Arial" w:hAnsi="Arial" w:cs="Arial"/>
        </w:rPr>
      </w:pPr>
      <w:r>
        <w:rPr>
          <w:rFonts w:ascii="Arial" w:hAnsi="Arial" w:cs="Arial"/>
        </w:rPr>
        <w:lastRenderedPageBreak/>
        <w:t>The MSO contains technical definitions of each of these terms. Your agent should be able to assist you in determining whether your solar micro embedded generator is emergency backstop enabled or emergency backstop exempt. You can also reach out to us if you would like further guidance.</w:t>
      </w:r>
    </w:p>
    <w:p w14:paraId="43D87591" w14:textId="77777777" w:rsidR="00A632C4" w:rsidRDefault="00A632C4" w:rsidP="009D34AF">
      <w:pPr>
        <w:rPr>
          <w:rFonts w:ascii="Arial" w:hAnsi="Arial" w:cs="Arial"/>
        </w:rPr>
      </w:pPr>
    </w:p>
    <w:p w14:paraId="4FDCB9C9" w14:textId="60C01452" w:rsidR="009D34AF" w:rsidRDefault="009D34AF" w:rsidP="009D34AF">
      <w:pPr>
        <w:rPr>
          <w:rFonts w:ascii="Arial" w:hAnsi="Arial" w:cs="Arial"/>
        </w:rPr>
      </w:pPr>
      <w:r>
        <w:rPr>
          <w:rFonts w:ascii="Arial" w:hAnsi="Arial" w:cs="Arial"/>
        </w:rPr>
        <w:t xml:space="preserve">At a high level, for the purposes of the MSO: </w:t>
      </w:r>
    </w:p>
    <w:p w14:paraId="7487B6F2" w14:textId="77777777" w:rsidR="00A632C4" w:rsidRDefault="00A632C4" w:rsidP="009D34AF">
      <w:pPr>
        <w:rPr>
          <w:rFonts w:ascii="Arial" w:hAnsi="Arial" w:cs="Arial"/>
        </w:rPr>
      </w:pPr>
    </w:p>
    <w:p w14:paraId="61D03DAB" w14:textId="15824F76" w:rsidR="009D34AF" w:rsidRDefault="009D34AF" w:rsidP="009D34AF">
      <w:pPr>
        <w:pStyle w:val="ListParagraph"/>
        <w:numPr>
          <w:ilvl w:val="0"/>
          <w:numId w:val="36"/>
        </w:numPr>
        <w:spacing w:after="160" w:line="259" w:lineRule="auto"/>
        <w:contextualSpacing/>
        <w:rPr>
          <w:rFonts w:ascii="Arial" w:hAnsi="Arial" w:cs="Arial"/>
        </w:rPr>
      </w:pPr>
      <w:r>
        <w:rPr>
          <w:rFonts w:ascii="Arial" w:hAnsi="Arial" w:cs="Arial"/>
        </w:rPr>
        <w:t xml:space="preserve">An </w:t>
      </w:r>
      <w:r>
        <w:rPr>
          <w:rFonts w:ascii="Arial" w:hAnsi="Arial" w:cs="Arial"/>
          <w:b/>
          <w:bCs/>
        </w:rPr>
        <w:t xml:space="preserve">emergency backstop enabled </w:t>
      </w:r>
      <w:r>
        <w:rPr>
          <w:rFonts w:ascii="Arial" w:hAnsi="Arial" w:cs="Arial"/>
        </w:rPr>
        <w:t xml:space="preserve">solar </w:t>
      </w:r>
      <w:r w:rsidRPr="007A3080">
        <w:rPr>
          <w:rFonts w:ascii="Arial" w:hAnsi="Arial" w:cs="Arial"/>
        </w:rPr>
        <w:t>micro embedded</w:t>
      </w:r>
      <w:r>
        <w:rPr>
          <w:rFonts w:ascii="Arial" w:hAnsi="Arial" w:cs="Arial"/>
          <w:b/>
          <w:bCs/>
        </w:rPr>
        <w:t xml:space="preserve"> </w:t>
      </w:r>
      <w:r w:rsidRPr="007A3080">
        <w:rPr>
          <w:rFonts w:ascii="Arial" w:hAnsi="Arial" w:cs="Arial"/>
        </w:rPr>
        <w:t>generator</w:t>
      </w:r>
      <w:r>
        <w:rPr>
          <w:rFonts w:ascii="Arial" w:hAnsi="Arial" w:cs="Arial"/>
          <w:b/>
          <w:bCs/>
        </w:rPr>
        <w:t xml:space="preserve"> </w:t>
      </w:r>
      <w:r>
        <w:rPr>
          <w:rFonts w:ascii="Arial" w:hAnsi="Arial" w:cs="Arial"/>
        </w:rPr>
        <w:t xml:space="preserve">is one that is connected to our systems via the internet and can communicate with us via a channel that is compliant with CSIP-AUS (a technical standard published by Standards Australia). The generator must be hosted on or via one of three methods specified in the MSO </w:t>
      </w:r>
    </w:p>
    <w:p w14:paraId="0CDAA74F" w14:textId="77777777" w:rsidR="009D34AF" w:rsidRDefault="009D34AF" w:rsidP="009D34AF">
      <w:pPr>
        <w:pStyle w:val="ListParagraph"/>
        <w:rPr>
          <w:rFonts w:ascii="Arial" w:hAnsi="Arial" w:cs="Arial"/>
        </w:rPr>
      </w:pPr>
    </w:p>
    <w:p w14:paraId="3B51418A" w14:textId="432F2AEC" w:rsidR="009D34AF" w:rsidRDefault="009D34AF" w:rsidP="009D34AF">
      <w:pPr>
        <w:pStyle w:val="ListParagraph"/>
        <w:numPr>
          <w:ilvl w:val="0"/>
          <w:numId w:val="36"/>
        </w:numPr>
        <w:spacing w:after="160" w:line="259" w:lineRule="auto"/>
        <w:contextualSpacing/>
        <w:rPr>
          <w:rFonts w:ascii="Arial" w:hAnsi="Arial" w:cs="Arial"/>
        </w:rPr>
      </w:pPr>
      <w:r>
        <w:rPr>
          <w:rFonts w:ascii="Arial" w:hAnsi="Arial" w:cs="Arial"/>
        </w:rPr>
        <w:t xml:space="preserve">An </w:t>
      </w:r>
      <w:r w:rsidRPr="007A3080">
        <w:rPr>
          <w:rFonts w:ascii="Arial" w:hAnsi="Arial" w:cs="Arial"/>
          <w:b/>
          <w:bCs/>
        </w:rPr>
        <w:t>emergency backstop exempt</w:t>
      </w:r>
      <w:r>
        <w:rPr>
          <w:rFonts w:ascii="Arial" w:hAnsi="Arial" w:cs="Arial"/>
        </w:rPr>
        <w:t xml:space="preserve"> solar micro embedded generator is one that cannot practicably be connected to our systems via the internet.  Alternatively, if your micro embedded generator is in an embedded network, it can be emergency backstop exempt if we are satisfied that we can remotely reduce or turn off its generation, even if it doesn't meet the technical requirements to be emergency backstop enabled </w:t>
      </w:r>
    </w:p>
    <w:p w14:paraId="374C1BAE" w14:textId="77777777" w:rsidR="009D34AF" w:rsidRPr="007A3080" w:rsidRDefault="009D34AF" w:rsidP="009D34AF">
      <w:pPr>
        <w:rPr>
          <w:rFonts w:ascii="Arial" w:hAnsi="Arial" w:cs="Arial"/>
        </w:rPr>
      </w:pPr>
      <w:r w:rsidRPr="008F6F1C">
        <w:rPr>
          <w:rFonts w:ascii="Arial" w:hAnsi="Arial" w:cs="Arial"/>
        </w:rPr>
        <w:t>Where we have agreed a</w:t>
      </w:r>
      <w:r>
        <w:rPr>
          <w:rFonts w:ascii="Arial" w:hAnsi="Arial" w:cs="Arial"/>
        </w:rPr>
        <w:t xml:space="preserve"> solar micro embedded generator</w:t>
      </w:r>
      <w:r w:rsidRPr="008F6F1C">
        <w:rPr>
          <w:rFonts w:ascii="Arial" w:hAnsi="Arial" w:cs="Arial"/>
        </w:rPr>
        <w:t xml:space="preserve"> is emergency backstop exempt, the export limit will be set to 0k</w:t>
      </w:r>
      <w:r>
        <w:rPr>
          <w:rFonts w:ascii="Arial" w:hAnsi="Arial" w:cs="Arial"/>
        </w:rPr>
        <w:t>W</w:t>
      </w:r>
      <w:r w:rsidRPr="008F6F1C">
        <w:rPr>
          <w:rFonts w:ascii="Arial" w:hAnsi="Arial" w:cs="Arial"/>
        </w:rPr>
        <w:t>.</w:t>
      </w:r>
      <w:r>
        <w:rPr>
          <w:rFonts w:ascii="Arial" w:hAnsi="Arial" w:cs="Arial"/>
        </w:rPr>
        <w:t xml:space="preserve"> </w:t>
      </w:r>
    </w:p>
    <w:p w14:paraId="0C6D677B" w14:textId="77777777" w:rsidR="00A632C4" w:rsidRDefault="00A632C4" w:rsidP="009D34AF">
      <w:pPr>
        <w:rPr>
          <w:rFonts w:ascii="Arial" w:hAnsi="Arial" w:cs="Arial"/>
          <w:b/>
          <w:bCs/>
          <w:sz w:val="28"/>
          <w:szCs w:val="28"/>
        </w:rPr>
      </w:pPr>
    </w:p>
    <w:p w14:paraId="7DCEC629" w14:textId="038E7D66" w:rsidR="009D34AF" w:rsidRDefault="009D34AF" w:rsidP="009D34AF">
      <w:pPr>
        <w:rPr>
          <w:rFonts w:ascii="Arial" w:hAnsi="Arial" w:cs="Arial"/>
          <w:b/>
          <w:bCs/>
          <w:sz w:val="28"/>
          <w:szCs w:val="28"/>
        </w:rPr>
      </w:pPr>
      <w:r w:rsidRPr="00872DEF">
        <w:rPr>
          <w:rFonts w:ascii="Arial" w:hAnsi="Arial" w:cs="Arial"/>
          <w:b/>
          <w:bCs/>
          <w:sz w:val="28"/>
          <w:szCs w:val="28"/>
        </w:rPr>
        <w:t>What are my obligations</w:t>
      </w:r>
      <w:r>
        <w:rPr>
          <w:rFonts w:ascii="Arial" w:hAnsi="Arial" w:cs="Arial"/>
          <w:b/>
          <w:bCs/>
          <w:sz w:val="28"/>
          <w:szCs w:val="28"/>
        </w:rPr>
        <w:t xml:space="preserve"> under the new MSO</w:t>
      </w:r>
      <w:r w:rsidRPr="00872DEF">
        <w:rPr>
          <w:rFonts w:ascii="Arial" w:hAnsi="Arial" w:cs="Arial"/>
          <w:b/>
          <w:bCs/>
          <w:sz w:val="28"/>
          <w:szCs w:val="28"/>
        </w:rPr>
        <w:t>?</w:t>
      </w:r>
    </w:p>
    <w:p w14:paraId="00951EF1" w14:textId="77777777" w:rsidR="009D34AF" w:rsidRPr="006E6827" w:rsidRDefault="009D34AF" w:rsidP="009D34AF">
      <w:pPr>
        <w:rPr>
          <w:rFonts w:ascii="Arial" w:hAnsi="Arial" w:cs="Arial"/>
          <w:szCs w:val="20"/>
        </w:rPr>
      </w:pPr>
      <w:r w:rsidRPr="006E6827">
        <w:rPr>
          <w:rFonts w:ascii="Arial" w:hAnsi="Arial" w:cs="Arial"/>
          <w:szCs w:val="20"/>
        </w:rPr>
        <w:t>The MSO sets out various obligations you must comply with, including:</w:t>
      </w:r>
    </w:p>
    <w:p w14:paraId="73D0A364" w14:textId="77777777" w:rsidR="009D34AF" w:rsidRPr="006E6827" w:rsidRDefault="009D34AF" w:rsidP="009D34AF">
      <w:pPr>
        <w:pStyle w:val="pf0"/>
        <w:rPr>
          <w:rFonts w:ascii="Arial" w:hAnsi="Arial" w:cs="Arial"/>
          <w:sz w:val="20"/>
          <w:szCs w:val="20"/>
        </w:rPr>
      </w:pPr>
      <w:r w:rsidRPr="006E6827">
        <w:rPr>
          <w:rFonts w:ascii="Arial" w:hAnsi="Arial" w:cs="Arial"/>
          <w:b/>
          <w:bCs/>
          <w:sz w:val="20"/>
          <w:szCs w:val="20"/>
        </w:rPr>
        <w:t xml:space="preserve">1. </w:t>
      </w:r>
      <w:r w:rsidRPr="006E6827">
        <w:rPr>
          <w:rFonts w:ascii="Arial" w:hAnsi="Arial" w:cs="Arial"/>
          <w:b/>
          <w:bCs/>
          <w:sz w:val="20"/>
          <w:szCs w:val="20"/>
        </w:rPr>
        <w:t xml:space="preserve">Complete the solar pre-approval process: </w:t>
      </w:r>
      <w:r w:rsidRPr="006E6827">
        <w:rPr>
          <w:rFonts w:ascii="Arial" w:hAnsi="Arial" w:cs="Arial"/>
          <w:sz w:val="20"/>
          <w:szCs w:val="20"/>
        </w:rPr>
        <w:t>Understand your export and capacity limits by submitting a pre-approval application</w:t>
      </w:r>
      <w:r w:rsidRPr="006E6827">
        <w:rPr>
          <w:rFonts w:ascii="Arial" w:hAnsi="Arial" w:cs="Arial"/>
          <w:sz w:val="20"/>
          <w:szCs w:val="20"/>
        </w:rPr>
        <w:t xml:space="preserve"> through our portal.</w:t>
      </w:r>
    </w:p>
    <w:p w14:paraId="26193B1A" w14:textId="77777777" w:rsidR="009D34AF" w:rsidRPr="006E6827" w:rsidRDefault="009D34AF" w:rsidP="009D34AF">
      <w:pPr>
        <w:pStyle w:val="pf0"/>
        <w:rPr>
          <w:rFonts w:ascii="Arial" w:hAnsi="Arial" w:cs="Arial"/>
          <w:b/>
          <w:bCs/>
          <w:sz w:val="20"/>
          <w:szCs w:val="20"/>
        </w:rPr>
      </w:pPr>
      <w:r w:rsidRPr="006E6827">
        <w:rPr>
          <w:rFonts w:ascii="Arial" w:hAnsi="Arial" w:cs="Arial"/>
          <w:b/>
          <w:bCs/>
          <w:sz w:val="20"/>
          <w:szCs w:val="20"/>
        </w:rPr>
        <w:t xml:space="preserve">2. </w:t>
      </w:r>
      <w:r w:rsidRPr="006E6827">
        <w:rPr>
          <w:rFonts w:ascii="Arial" w:hAnsi="Arial" w:cs="Arial"/>
          <w:b/>
          <w:bCs/>
          <w:sz w:val="20"/>
          <w:szCs w:val="20"/>
        </w:rPr>
        <w:t xml:space="preserve">Engage an accredited installer: </w:t>
      </w:r>
      <w:r w:rsidRPr="006E6827">
        <w:rPr>
          <w:rFonts w:ascii="Arial" w:hAnsi="Arial" w:cs="Arial"/>
          <w:sz w:val="20"/>
          <w:szCs w:val="20"/>
        </w:rPr>
        <w:t>Confirm your installer holds a Clean Energy Council accreditation to ensure your installation is safe and compliant</w:t>
      </w:r>
      <w:r w:rsidRPr="006E6827">
        <w:rPr>
          <w:rFonts w:ascii="Arial" w:hAnsi="Arial" w:cs="Arial"/>
          <w:sz w:val="20"/>
          <w:szCs w:val="20"/>
        </w:rPr>
        <w:t xml:space="preserve"> with the MSO.</w:t>
      </w:r>
    </w:p>
    <w:p w14:paraId="30FD188E" w14:textId="77777777" w:rsidR="009D34AF" w:rsidRPr="006E6827" w:rsidRDefault="009D34AF" w:rsidP="009D34AF">
      <w:pPr>
        <w:pStyle w:val="pf0"/>
        <w:rPr>
          <w:b/>
          <w:bCs/>
          <w:sz w:val="20"/>
          <w:szCs w:val="20"/>
        </w:rPr>
      </w:pPr>
      <w:r w:rsidRPr="006E6827">
        <w:rPr>
          <w:rFonts w:ascii="Arial" w:hAnsi="Arial" w:cs="Arial"/>
          <w:b/>
          <w:bCs/>
          <w:sz w:val="20"/>
          <w:szCs w:val="20"/>
        </w:rPr>
        <w:t xml:space="preserve">3. Your solar micro embedded generator must remain emergency backstop enabled or emergency backstop exempt: </w:t>
      </w:r>
      <w:r w:rsidRPr="006E6827">
        <w:rPr>
          <w:rFonts w:ascii="Arial" w:hAnsi="Arial" w:cs="Arial"/>
          <w:sz w:val="20"/>
          <w:szCs w:val="20"/>
        </w:rPr>
        <w:t>If you satisfy us in your connection application that your solar micro embedded generator is emergency backstop enabled or emergency backstop exempt, it must continue to be emergency backstop enabled or emergency backstop exempt (as the case may be) throughout the length of your agreement with us. In other words, you must not materially change the capabilities of your generator after submitting your connection application, if these changes would result it in no longer meeting the technical requirements set out in the MSO.</w:t>
      </w:r>
    </w:p>
    <w:p w14:paraId="78A3DDB1" w14:textId="06BB4929" w:rsidR="009D34AF" w:rsidRPr="006E6827" w:rsidRDefault="009D34AF" w:rsidP="009D34AF">
      <w:pPr>
        <w:rPr>
          <w:rFonts w:ascii="Arial" w:hAnsi="Arial" w:cs="Arial"/>
          <w:szCs w:val="20"/>
          <w:lang w:eastAsia="en-AU"/>
        </w:rPr>
      </w:pPr>
      <w:r w:rsidRPr="006E6827">
        <w:rPr>
          <w:rFonts w:ascii="Arial" w:hAnsi="Arial" w:cs="Arial"/>
          <w:b/>
          <w:bCs/>
          <w:szCs w:val="20"/>
          <w:lang w:eastAsia="en-AU"/>
        </w:rPr>
        <w:t xml:space="preserve">4. Comply with your export limit: </w:t>
      </w:r>
      <w:r w:rsidRPr="006E6827">
        <w:rPr>
          <w:rFonts w:ascii="Arial" w:hAnsi="Arial" w:cs="Arial"/>
          <w:szCs w:val="20"/>
          <w:lang w:eastAsia="en-AU"/>
        </w:rPr>
        <w:t>Ensure your system adheres to the export limits you have agreed with us by installing a reliable export limit control function in accordance with the relevant Standard (AS4777.2)</w:t>
      </w:r>
      <w:r w:rsidRPr="006E6827">
        <w:rPr>
          <w:rFonts w:ascii="Arial" w:hAnsi="Arial" w:cs="Arial"/>
          <w:szCs w:val="20"/>
        </w:rPr>
        <w:t>.</w:t>
      </w:r>
      <w:r w:rsidRPr="006E6827">
        <w:rPr>
          <w:rFonts w:ascii="Arial" w:hAnsi="Arial" w:cs="Arial"/>
          <w:szCs w:val="20"/>
          <w:lang w:eastAsia="en-AU"/>
        </w:rPr>
        <w:t xml:space="preserve"> </w:t>
      </w:r>
    </w:p>
    <w:p w14:paraId="677175A6" w14:textId="77777777" w:rsidR="006E6827" w:rsidRDefault="006E6827" w:rsidP="009D34AF">
      <w:pPr>
        <w:rPr>
          <w:rFonts w:ascii="Arial" w:hAnsi="Arial" w:cs="Arial"/>
          <w:b/>
          <w:bCs/>
          <w:szCs w:val="20"/>
          <w:lang w:eastAsia="en-AU"/>
        </w:rPr>
      </w:pPr>
    </w:p>
    <w:p w14:paraId="417CD4E6" w14:textId="2D38646D" w:rsidR="009D34AF" w:rsidRDefault="009D34AF" w:rsidP="009D34AF">
      <w:pPr>
        <w:rPr>
          <w:rFonts w:ascii="Arial" w:hAnsi="Arial" w:cs="Arial"/>
          <w:szCs w:val="20"/>
        </w:rPr>
      </w:pPr>
      <w:r w:rsidRPr="006E6827">
        <w:rPr>
          <w:rFonts w:ascii="Arial" w:hAnsi="Arial" w:cs="Arial"/>
          <w:b/>
          <w:bCs/>
          <w:szCs w:val="20"/>
          <w:lang w:eastAsia="en-AU"/>
        </w:rPr>
        <w:t xml:space="preserve">5. Allow us access: </w:t>
      </w:r>
      <w:r w:rsidRPr="006E6827">
        <w:rPr>
          <w:rFonts w:ascii="Arial" w:hAnsi="Arial" w:cs="Arial"/>
          <w:szCs w:val="20"/>
          <w:lang w:eastAsia="en-AU"/>
        </w:rPr>
        <w:t>Provide safe and unobstructed access to your premises for testing, inspection, and maintenance</w:t>
      </w:r>
      <w:r w:rsidRPr="006E6827">
        <w:rPr>
          <w:rFonts w:ascii="Arial" w:hAnsi="Arial" w:cs="Arial"/>
          <w:szCs w:val="20"/>
        </w:rPr>
        <w:t>.</w:t>
      </w:r>
    </w:p>
    <w:p w14:paraId="408AA77B" w14:textId="77777777" w:rsidR="006E6827" w:rsidRPr="006E6827" w:rsidRDefault="006E6827" w:rsidP="009D34AF">
      <w:pPr>
        <w:rPr>
          <w:rFonts w:ascii="Arial" w:hAnsi="Arial" w:cs="Arial"/>
          <w:b/>
          <w:bCs/>
          <w:szCs w:val="20"/>
          <w:lang w:eastAsia="en-AU"/>
        </w:rPr>
      </w:pPr>
    </w:p>
    <w:p w14:paraId="6D00504C" w14:textId="77777777" w:rsidR="009D34AF" w:rsidRDefault="009D34AF" w:rsidP="009D34AF">
      <w:pPr>
        <w:rPr>
          <w:rFonts w:ascii="Arial" w:hAnsi="Arial" w:cs="Arial"/>
          <w:szCs w:val="20"/>
        </w:rPr>
      </w:pPr>
      <w:r w:rsidRPr="006E6827">
        <w:rPr>
          <w:rFonts w:ascii="Arial" w:hAnsi="Arial" w:cs="Arial"/>
          <w:b/>
          <w:bCs/>
          <w:szCs w:val="20"/>
          <w:lang w:eastAsia="en-AU"/>
        </w:rPr>
        <w:t xml:space="preserve">6. Comply with the technical standards: </w:t>
      </w:r>
      <w:r w:rsidRPr="006E6827">
        <w:rPr>
          <w:rFonts w:ascii="Arial" w:hAnsi="Arial" w:cs="Arial"/>
          <w:szCs w:val="20"/>
          <w:lang w:eastAsia="en-AU"/>
        </w:rPr>
        <w:t>Ensure your micro embedded generator follows our standards for safety, voltage, and power quality – see our Network Access Standards for further details</w:t>
      </w:r>
      <w:r w:rsidRPr="006E6827">
        <w:rPr>
          <w:rFonts w:ascii="Arial" w:hAnsi="Arial" w:cs="Arial"/>
          <w:szCs w:val="20"/>
        </w:rPr>
        <w:t>.</w:t>
      </w:r>
    </w:p>
    <w:p w14:paraId="3A98CCE8" w14:textId="77777777" w:rsidR="006E6827" w:rsidRPr="006E6827" w:rsidRDefault="006E6827" w:rsidP="009D34AF">
      <w:pPr>
        <w:rPr>
          <w:rFonts w:ascii="Arial" w:hAnsi="Arial" w:cs="Arial"/>
          <w:szCs w:val="20"/>
          <w:lang w:eastAsia="en-AU"/>
        </w:rPr>
      </w:pPr>
    </w:p>
    <w:p w14:paraId="40155E28" w14:textId="77777777" w:rsidR="009D34AF" w:rsidRPr="006E6827" w:rsidRDefault="009D34AF" w:rsidP="009D34AF">
      <w:pPr>
        <w:rPr>
          <w:rFonts w:ascii="Arial" w:hAnsi="Arial" w:cs="Arial"/>
          <w:szCs w:val="20"/>
          <w:lang w:eastAsia="en-AU"/>
        </w:rPr>
      </w:pPr>
      <w:r w:rsidRPr="006E6827">
        <w:rPr>
          <w:rFonts w:ascii="Arial" w:hAnsi="Arial" w:cs="Arial"/>
          <w:b/>
          <w:bCs/>
          <w:szCs w:val="20"/>
          <w:lang w:eastAsia="en-AU"/>
        </w:rPr>
        <w:t xml:space="preserve">7. Ensure your micro embedded generator is appropriately inspected and maintained: </w:t>
      </w:r>
      <w:r w:rsidRPr="006E6827">
        <w:rPr>
          <w:rFonts w:ascii="Arial" w:hAnsi="Arial" w:cs="Arial"/>
          <w:szCs w:val="20"/>
          <w:lang w:eastAsia="en-AU"/>
        </w:rPr>
        <w:t>Your micro embedded generator must be inspected and maintained by a qualified person in accordance with the manufacturer's instructions</w:t>
      </w:r>
      <w:r w:rsidRPr="006E6827">
        <w:rPr>
          <w:rFonts w:ascii="Arial" w:hAnsi="Arial" w:cs="Arial"/>
          <w:szCs w:val="20"/>
        </w:rPr>
        <w:t>.</w:t>
      </w:r>
      <w:r w:rsidRPr="006E6827">
        <w:rPr>
          <w:rFonts w:ascii="Arial" w:hAnsi="Arial" w:cs="Arial"/>
          <w:szCs w:val="20"/>
          <w:lang w:eastAsia="en-AU"/>
        </w:rPr>
        <w:t xml:space="preserve"> </w:t>
      </w:r>
    </w:p>
    <w:p w14:paraId="0ECA09C3" w14:textId="77777777" w:rsidR="009D34AF" w:rsidRDefault="009D34AF" w:rsidP="009D34AF">
      <w:pPr>
        <w:rPr>
          <w:rFonts w:ascii="Arial" w:hAnsi="Arial" w:cs="Arial"/>
          <w:b/>
          <w:bCs/>
        </w:rPr>
      </w:pPr>
    </w:p>
    <w:p w14:paraId="128B3BBF" w14:textId="77777777" w:rsidR="006E6827" w:rsidRDefault="006E6827" w:rsidP="009D34AF">
      <w:pPr>
        <w:rPr>
          <w:rFonts w:ascii="Arial" w:hAnsi="Arial" w:cs="Arial"/>
          <w:b/>
          <w:bCs/>
          <w:sz w:val="28"/>
          <w:szCs w:val="28"/>
        </w:rPr>
      </w:pPr>
    </w:p>
    <w:p w14:paraId="7A6B0AE2" w14:textId="77777777" w:rsidR="006E6827" w:rsidRDefault="006E6827" w:rsidP="009D34AF">
      <w:pPr>
        <w:rPr>
          <w:rFonts w:ascii="Arial" w:hAnsi="Arial" w:cs="Arial"/>
          <w:b/>
          <w:bCs/>
          <w:sz w:val="28"/>
          <w:szCs w:val="28"/>
        </w:rPr>
      </w:pPr>
    </w:p>
    <w:p w14:paraId="0C0CC72B" w14:textId="77777777" w:rsidR="006E6827" w:rsidRDefault="006E6827" w:rsidP="009D34AF">
      <w:pPr>
        <w:rPr>
          <w:rFonts w:ascii="Arial" w:hAnsi="Arial" w:cs="Arial"/>
          <w:b/>
          <w:bCs/>
          <w:sz w:val="28"/>
          <w:szCs w:val="28"/>
        </w:rPr>
      </w:pPr>
    </w:p>
    <w:p w14:paraId="260EC569" w14:textId="77777777" w:rsidR="006E6827" w:rsidRDefault="006E6827" w:rsidP="009D34AF">
      <w:pPr>
        <w:rPr>
          <w:rFonts w:ascii="Arial" w:hAnsi="Arial" w:cs="Arial"/>
          <w:b/>
          <w:bCs/>
          <w:sz w:val="28"/>
          <w:szCs w:val="28"/>
        </w:rPr>
      </w:pPr>
    </w:p>
    <w:p w14:paraId="75E7ACC9" w14:textId="77777777" w:rsidR="006E6827" w:rsidRDefault="006E6827" w:rsidP="009D34AF">
      <w:pPr>
        <w:rPr>
          <w:rFonts w:ascii="Arial" w:hAnsi="Arial" w:cs="Arial"/>
          <w:b/>
          <w:bCs/>
          <w:sz w:val="28"/>
          <w:szCs w:val="28"/>
        </w:rPr>
      </w:pPr>
    </w:p>
    <w:p w14:paraId="50DFAF97" w14:textId="77777777" w:rsidR="006E6827" w:rsidRDefault="006E6827" w:rsidP="009D34AF">
      <w:pPr>
        <w:rPr>
          <w:rFonts w:ascii="Arial" w:hAnsi="Arial" w:cs="Arial"/>
          <w:b/>
          <w:bCs/>
          <w:sz w:val="28"/>
          <w:szCs w:val="28"/>
        </w:rPr>
      </w:pPr>
    </w:p>
    <w:p w14:paraId="77E54086" w14:textId="53DC98D3" w:rsidR="009D34AF" w:rsidRPr="00872DEF" w:rsidRDefault="009D34AF" w:rsidP="009D34AF">
      <w:pPr>
        <w:rPr>
          <w:rFonts w:ascii="Arial" w:hAnsi="Arial" w:cs="Arial"/>
          <w:b/>
          <w:bCs/>
          <w:sz w:val="28"/>
          <w:szCs w:val="28"/>
        </w:rPr>
      </w:pPr>
      <w:r w:rsidRPr="00872DEF">
        <w:rPr>
          <w:rFonts w:ascii="Arial" w:hAnsi="Arial" w:cs="Arial"/>
          <w:b/>
          <w:bCs/>
          <w:sz w:val="28"/>
          <w:szCs w:val="28"/>
        </w:rPr>
        <w:lastRenderedPageBreak/>
        <w:t>How do</w:t>
      </w:r>
      <w:r>
        <w:rPr>
          <w:rFonts w:ascii="Arial" w:hAnsi="Arial" w:cs="Arial"/>
          <w:b/>
          <w:bCs/>
          <w:sz w:val="28"/>
          <w:szCs w:val="28"/>
        </w:rPr>
        <w:t xml:space="preserve"> the changes</w:t>
      </w:r>
      <w:r w:rsidRPr="00872DEF">
        <w:rPr>
          <w:rFonts w:ascii="Arial" w:hAnsi="Arial" w:cs="Arial"/>
          <w:b/>
          <w:bCs/>
          <w:sz w:val="28"/>
          <w:szCs w:val="28"/>
        </w:rPr>
        <w:t xml:space="preserve"> affect my solar exports?</w:t>
      </w:r>
    </w:p>
    <w:p w14:paraId="30E947D9" w14:textId="30602500" w:rsidR="009D34AF" w:rsidRDefault="009D34AF" w:rsidP="009D34AF">
      <w:pPr>
        <w:rPr>
          <w:rFonts w:ascii="Arial" w:hAnsi="Arial" w:cs="Arial"/>
        </w:rPr>
      </w:pPr>
      <w:r>
        <w:rPr>
          <w:rFonts w:ascii="Arial" w:hAnsi="Arial" w:cs="Arial"/>
        </w:rPr>
        <w:t>The changes only permit us to reduce your solar exports or turn off your solar generation in limited circumstances. Most of the time, provided you meet your obligations under the MSO, you will be able to export your excess solar generation into the network at your agreed export limit.</w:t>
      </w:r>
    </w:p>
    <w:p w14:paraId="64B45BA0" w14:textId="77777777" w:rsidR="006E6827" w:rsidRDefault="006E6827" w:rsidP="009D34AF">
      <w:pPr>
        <w:rPr>
          <w:rFonts w:ascii="Arial" w:hAnsi="Arial" w:cs="Arial"/>
        </w:rPr>
      </w:pPr>
    </w:p>
    <w:p w14:paraId="00760A5B" w14:textId="77777777" w:rsidR="009D34AF" w:rsidRDefault="009D34AF" w:rsidP="009D34AF">
      <w:pPr>
        <w:rPr>
          <w:rFonts w:ascii="Arial" w:hAnsi="Arial" w:cs="Arial"/>
        </w:rPr>
      </w:pPr>
      <w:r>
        <w:rPr>
          <w:rFonts w:ascii="Arial" w:hAnsi="Arial" w:cs="Arial"/>
        </w:rPr>
        <w:t>We may reduce your solar exports or turn off your solar generation in the following scenarios.</w:t>
      </w:r>
    </w:p>
    <w:p w14:paraId="54DF761A" w14:textId="77777777" w:rsidR="001D4A53" w:rsidRPr="00E621B6" w:rsidRDefault="001D4A53" w:rsidP="009D34AF">
      <w:pPr>
        <w:rPr>
          <w:rFonts w:ascii="Arial" w:hAnsi="Arial" w:cs="Arial"/>
        </w:rPr>
      </w:pPr>
    </w:p>
    <w:tbl>
      <w:tblPr>
        <w:tblStyle w:val="TableGrid"/>
        <w:tblW w:w="0" w:type="auto"/>
        <w:tblLook w:val="04A0" w:firstRow="1" w:lastRow="0" w:firstColumn="1" w:lastColumn="0" w:noHBand="0" w:noVBand="1"/>
      </w:tblPr>
      <w:tblGrid>
        <w:gridCol w:w="3539"/>
        <w:gridCol w:w="5477"/>
      </w:tblGrid>
      <w:tr w:rsidR="009D34AF" w14:paraId="2F3382AB" w14:textId="77777777" w:rsidTr="007A3080">
        <w:trPr>
          <w:trHeight w:val="567"/>
        </w:trPr>
        <w:tc>
          <w:tcPr>
            <w:tcW w:w="3539" w:type="dxa"/>
            <w:shd w:val="clear" w:color="auto" w:fill="DBE5F1" w:themeFill="accent1" w:themeFillTint="33"/>
            <w:vAlign w:val="center"/>
          </w:tcPr>
          <w:p w14:paraId="4B77F337" w14:textId="77777777" w:rsidR="009D34AF" w:rsidRPr="00450129" w:rsidRDefault="009D34AF" w:rsidP="007A3080">
            <w:pPr>
              <w:jc w:val="center"/>
              <w:rPr>
                <w:rFonts w:ascii="Arial" w:hAnsi="Arial" w:cs="Arial"/>
                <w:b/>
                <w:bCs/>
              </w:rPr>
            </w:pPr>
            <w:r>
              <w:rPr>
                <w:rFonts w:ascii="Arial" w:hAnsi="Arial" w:cs="Arial"/>
                <w:b/>
                <w:bCs/>
              </w:rPr>
              <w:t>Conditions</w:t>
            </w:r>
          </w:p>
        </w:tc>
        <w:tc>
          <w:tcPr>
            <w:tcW w:w="5477" w:type="dxa"/>
            <w:shd w:val="clear" w:color="auto" w:fill="DBE5F1" w:themeFill="accent1" w:themeFillTint="33"/>
            <w:vAlign w:val="center"/>
          </w:tcPr>
          <w:p w14:paraId="53BA5AA0" w14:textId="77777777" w:rsidR="009D34AF" w:rsidRPr="00450129" w:rsidRDefault="009D34AF" w:rsidP="007A3080">
            <w:pPr>
              <w:jc w:val="center"/>
              <w:rPr>
                <w:rFonts w:ascii="Arial" w:hAnsi="Arial" w:cs="Arial"/>
                <w:b/>
                <w:bCs/>
              </w:rPr>
            </w:pPr>
            <w:r>
              <w:rPr>
                <w:rFonts w:ascii="Arial" w:hAnsi="Arial" w:cs="Arial"/>
                <w:b/>
                <w:bCs/>
              </w:rPr>
              <w:t>Description</w:t>
            </w:r>
          </w:p>
        </w:tc>
      </w:tr>
      <w:tr w:rsidR="009D34AF" w14:paraId="704F0880" w14:textId="77777777" w:rsidTr="007A3080">
        <w:trPr>
          <w:trHeight w:val="1474"/>
        </w:trPr>
        <w:tc>
          <w:tcPr>
            <w:tcW w:w="3539" w:type="dxa"/>
            <w:vAlign w:val="center"/>
          </w:tcPr>
          <w:p w14:paraId="6628AC17" w14:textId="77777777" w:rsidR="009D34AF" w:rsidRPr="00450129" w:rsidRDefault="009D34AF" w:rsidP="007A3080">
            <w:pPr>
              <w:rPr>
                <w:rFonts w:ascii="Arial" w:hAnsi="Arial" w:cs="Arial"/>
              </w:rPr>
            </w:pPr>
            <w:r>
              <w:rPr>
                <w:rFonts w:ascii="Arial" w:hAnsi="Arial" w:cs="Arial"/>
              </w:rPr>
              <w:t xml:space="preserve">We are directed by AEMO, or another person authorised by AEMO, to remotely reduce or turn off solar generation </w:t>
            </w:r>
          </w:p>
        </w:tc>
        <w:tc>
          <w:tcPr>
            <w:tcW w:w="5477" w:type="dxa"/>
            <w:vAlign w:val="center"/>
          </w:tcPr>
          <w:p w14:paraId="415EE39E" w14:textId="77777777" w:rsidR="009D34AF" w:rsidRPr="00450129" w:rsidRDefault="009D34AF" w:rsidP="007A3080">
            <w:pPr>
              <w:rPr>
                <w:rFonts w:ascii="Arial" w:hAnsi="Arial" w:cs="Arial"/>
              </w:rPr>
            </w:pPr>
            <w:r>
              <w:rPr>
                <w:rFonts w:ascii="Arial" w:hAnsi="Arial" w:cs="Arial"/>
              </w:rPr>
              <w:t xml:space="preserve">AEMO can sometimes direct us to reduce solar exports or turn off solar generation. For example, during a 'minimum demand event' AEMO may direct us to reduce solar exports to preserve the safety and stability of the power system  </w:t>
            </w:r>
          </w:p>
        </w:tc>
      </w:tr>
      <w:tr w:rsidR="009D34AF" w14:paraId="6A78A670" w14:textId="77777777" w:rsidTr="00177DA4">
        <w:trPr>
          <w:trHeight w:val="1186"/>
        </w:trPr>
        <w:tc>
          <w:tcPr>
            <w:tcW w:w="3539" w:type="dxa"/>
            <w:vAlign w:val="center"/>
          </w:tcPr>
          <w:p w14:paraId="23060A1E" w14:textId="77777777" w:rsidR="009D34AF" w:rsidRPr="00450129" w:rsidRDefault="009D34AF" w:rsidP="007A3080">
            <w:pPr>
              <w:rPr>
                <w:rFonts w:ascii="Arial" w:hAnsi="Arial" w:cs="Arial"/>
              </w:rPr>
            </w:pPr>
            <w:r>
              <w:rPr>
                <w:rFonts w:ascii="Arial" w:hAnsi="Arial" w:cs="Arial"/>
              </w:rPr>
              <w:t xml:space="preserve">To test the compliance of your solar micro embedded generator with the MSO and our technical requirements </w:t>
            </w:r>
          </w:p>
        </w:tc>
        <w:tc>
          <w:tcPr>
            <w:tcW w:w="5477" w:type="dxa"/>
            <w:vAlign w:val="center"/>
          </w:tcPr>
          <w:p w14:paraId="39BEDEDD" w14:textId="77777777" w:rsidR="009D34AF" w:rsidRPr="00450129" w:rsidRDefault="009D34AF" w:rsidP="007A3080">
            <w:pPr>
              <w:rPr>
                <w:rFonts w:ascii="Arial" w:hAnsi="Arial" w:cs="Arial"/>
              </w:rPr>
            </w:pPr>
            <w:r>
              <w:rPr>
                <w:rFonts w:ascii="Arial" w:hAnsi="Arial" w:cs="Arial"/>
              </w:rPr>
              <w:t>We will briefly interrupt your solar exports when testing to confirm your solar system is compliant</w:t>
            </w:r>
          </w:p>
        </w:tc>
      </w:tr>
      <w:tr w:rsidR="009D34AF" w14:paraId="688818BB" w14:textId="77777777" w:rsidTr="00177DA4">
        <w:trPr>
          <w:trHeight w:val="1121"/>
        </w:trPr>
        <w:tc>
          <w:tcPr>
            <w:tcW w:w="3539" w:type="dxa"/>
            <w:vAlign w:val="center"/>
          </w:tcPr>
          <w:p w14:paraId="319614F1" w14:textId="77777777" w:rsidR="009D34AF" w:rsidRPr="00450129" w:rsidRDefault="009D34AF" w:rsidP="007A3080">
            <w:pPr>
              <w:rPr>
                <w:rFonts w:ascii="Arial" w:hAnsi="Arial" w:cs="Arial"/>
              </w:rPr>
            </w:pPr>
            <w:r>
              <w:rPr>
                <w:rFonts w:ascii="Arial" w:hAnsi="Arial" w:cs="Arial"/>
              </w:rPr>
              <w:t xml:space="preserve">If we detect your solar micro embedded generator is not compliant with the MSO or our technical requirements </w:t>
            </w:r>
          </w:p>
        </w:tc>
        <w:tc>
          <w:tcPr>
            <w:tcW w:w="5477" w:type="dxa"/>
            <w:vAlign w:val="center"/>
          </w:tcPr>
          <w:p w14:paraId="65AE3DDC" w14:textId="77777777" w:rsidR="009D34AF" w:rsidRPr="00450129" w:rsidRDefault="009D34AF" w:rsidP="007A3080">
            <w:pPr>
              <w:rPr>
                <w:rFonts w:ascii="Arial" w:hAnsi="Arial" w:cs="Arial"/>
              </w:rPr>
            </w:pPr>
            <w:r>
              <w:rPr>
                <w:rFonts w:ascii="Arial" w:hAnsi="Arial" w:cs="Arial"/>
              </w:rPr>
              <w:t>If your solar micro embedded generator is not compliant with our technical requirements, we may limit your solar exports to zero until resolved</w:t>
            </w:r>
          </w:p>
        </w:tc>
      </w:tr>
      <w:tr w:rsidR="009D34AF" w14:paraId="0A6D0080" w14:textId="77777777" w:rsidTr="007A3080">
        <w:trPr>
          <w:trHeight w:val="1928"/>
        </w:trPr>
        <w:tc>
          <w:tcPr>
            <w:tcW w:w="3539" w:type="dxa"/>
            <w:vAlign w:val="center"/>
          </w:tcPr>
          <w:p w14:paraId="4829A8C8" w14:textId="77777777" w:rsidR="009D34AF" w:rsidRPr="00450129" w:rsidRDefault="009D34AF" w:rsidP="007A3080">
            <w:pPr>
              <w:spacing w:before="120"/>
              <w:rPr>
                <w:rFonts w:ascii="Arial" w:hAnsi="Arial" w:cs="Arial"/>
              </w:rPr>
            </w:pPr>
            <w:r>
              <w:rPr>
                <w:rFonts w:ascii="Arial" w:hAnsi="Arial" w:cs="Arial"/>
              </w:rPr>
              <w:t>If we lose connection with your emergency backstop enabled solar micro embedded generator due to a loss of internet connectivity</w:t>
            </w:r>
          </w:p>
        </w:tc>
        <w:tc>
          <w:tcPr>
            <w:tcW w:w="5477" w:type="dxa"/>
            <w:vAlign w:val="center"/>
          </w:tcPr>
          <w:p w14:paraId="013CDB40" w14:textId="77777777" w:rsidR="009D34AF" w:rsidRDefault="009D34AF" w:rsidP="007A3080">
            <w:pPr>
              <w:spacing w:before="120"/>
              <w:rPr>
                <w:rFonts w:ascii="Arial" w:hAnsi="Arial" w:cs="Arial"/>
              </w:rPr>
            </w:pPr>
            <w:r>
              <w:rPr>
                <w:rFonts w:ascii="Arial" w:hAnsi="Arial" w:cs="Arial"/>
              </w:rPr>
              <w:t>If we lose connection with your emergency backstop enabled solar micro embedded generator, you will not be able to export excess generation to the network until the connection is restored</w:t>
            </w:r>
          </w:p>
          <w:p w14:paraId="16B3CA85" w14:textId="77777777" w:rsidR="009D34AF" w:rsidRPr="00450129" w:rsidRDefault="009D34AF" w:rsidP="007A3080">
            <w:pPr>
              <w:spacing w:before="120"/>
              <w:rPr>
                <w:rFonts w:ascii="Arial" w:hAnsi="Arial" w:cs="Arial"/>
              </w:rPr>
            </w:pPr>
            <w:r>
              <w:rPr>
                <w:rFonts w:ascii="Arial" w:hAnsi="Arial" w:cs="Arial"/>
              </w:rPr>
              <w:t>We will notify you after seven days and again after fourteen days if connectivity has not been restored</w:t>
            </w:r>
          </w:p>
        </w:tc>
      </w:tr>
      <w:tr w:rsidR="009D34AF" w14:paraId="67B09BDC" w14:textId="77777777" w:rsidTr="001D4A53">
        <w:trPr>
          <w:trHeight w:val="971"/>
        </w:trPr>
        <w:tc>
          <w:tcPr>
            <w:tcW w:w="3539" w:type="dxa"/>
            <w:vAlign w:val="center"/>
          </w:tcPr>
          <w:p w14:paraId="12B8E59D" w14:textId="77777777" w:rsidR="009D34AF" w:rsidRDefault="009D34AF" w:rsidP="007A3080">
            <w:pPr>
              <w:spacing w:before="120"/>
              <w:rPr>
                <w:rFonts w:ascii="Arial" w:hAnsi="Arial" w:cs="Arial"/>
              </w:rPr>
            </w:pPr>
            <w:r>
              <w:rPr>
                <w:rFonts w:ascii="Arial" w:hAnsi="Arial" w:cs="Arial"/>
              </w:rPr>
              <w:t>If we agree another scenario with you in writing</w:t>
            </w:r>
          </w:p>
        </w:tc>
        <w:tc>
          <w:tcPr>
            <w:tcW w:w="5477" w:type="dxa"/>
            <w:vAlign w:val="center"/>
          </w:tcPr>
          <w:p w14:paraId="5A4D6F38" w14:textId="77777777" w:rsidR="009D34AF" w:rsidRDefault="009D34AF" w:rsidP="007A3080">
            <w:pPr>
              <w:spacing w:before="120"/>
              <w:rPr>
                <w:rFonts w:ascii="Arial" w:hAnsi="Arial" w:cs="Arial"/>
              </w:rPr>
            </w:pPr>
            <w:r>
              <w:rPr>
                <w:rFonts w:ascii="Arial" w:hAnsi="Arial" w:cs="Arial"/>
              </w:rPr>
              <w:t>If we agree with you in writing another scenario in which we may reduce or turn off your solar generation, we may do so in those circumstances</w:t>
            </w:r>
          </w:p>
        </w:tc>
      </w:tr>
    </w:tbl>
    <w:p w14:paraId="7D582747" w14:textId="77777777" w:rsidR="009D34AF" w:rsidRDefault="009D34AF" w:rsidP="009D34AF">
      <w:pPr>
        <w:rPr>
          <w:rFonts w:ascii="Arial" w:hAnsi="Arial" w:cs="Arial"/>
          <w:b/>
          <w:bCs/>
        </w:rPr>
      </w:pPr>
    </w:p>
    <w:p w14:paraId="39E7BF43" w14:textId="77777777" w:rsidR="009D34AF" w:rsidRPr="00872DEF" w:rsidRDefault="009D34AF" w:rsidP="009D34AF">
      <w:pPr>
        <w:rPr>
          <w:rFonts w:ascii="Arial" w:hAnsi="Arial" w:cs="Arial"/>
          <w:b/>
          <w:bCs/>
          <w:sz w:val="28"/>
          <w:szCs w:val="28"/>
        </w:rPr>
      </w:pPr>
      <w:r w:rsidRPr="00872DEF">
        <w:rPr>
          <w:rFonts w:ascii="Arial" w:hAnsi="Arial" w:cs="Arial"/>
          <w:b/>
          <w:bCs/>
          <w:sz w:val="28"/>
          <w:szCs w:val="28"/>
        </w:rPr>
        <w:t>What happens if I do not comply?</w:t>
      </w:r>
    </w:p>
    <w:p w14:paraId="4195B28E" w14:textId="3D5E19BB" w:rsidR="00177DA4" w:rsidRDefault="009D34AF" w:rsidP="009D34AF">
      <w:pPr>
        <w:rPr>
          <w:rFonts w:ascii="Arial" w:hAnsi="Arial" w:cs="Arial"/>
        </w:rPr>
      </w:pPr>
      <w:r w:rsidRPr="00B61D90">
        <w:rPr>
          <w:rFonts w:ascii="Arial" w:hAnsi="Arial" w:cs="Arial"/>
        </w:rPr>
        <w:t xml:space="preserve">Failure to </w:t>
      </w:r>
      <w:r>
        <w:rPr>
          <w:rFonts w:ascii="Arial" w:hAnsi="Arial" w:cs="Arial"/>
        </w:rPr>
        <w:t>meet</w:t>
      </w:r>
      <w:r w:rsidRPr="00B61D90">
        <w:rPr>
          <w:rFonts w:ascii="Arial" w:hAnsi="Arial" w:cs="Arial"/>
        </w:rPr>
        <w:t xml:space="preserve"> </w:t>
      </w:r>
      <w:r>
        <w:rPr>
          <w:rFonts w:ascii="Arial" w:hAnsi="Arial" w:cs="Arial"/>
        </w:rPr>
        <w:t>your obligations may</w:t>
      </w:r>
      <w:r w:rsidRPr="00B61D90">
        <w:rPr>
          <w:rFonts w:ascii="Arial" w:hAnsi="Arial" w:cs="Arial"/>
        </w:rPr>
        <w:t xml:space="preserve"> result</w:t>
      </w:r>
      <w:r>
        <w:rPr>
          <w:rFonts w:ascii="Arial" w:hAnsi="Arial" w:cs="Arial"/>
        </w:rPr>
        <w:t xml:space="preserve"> in </w:t>
      </w:r>
      <w:r w:rsidRPr="00565196">
        <w:rPr>
          <w:rFonts w:ascii="Arial" w:hAnsi="Arial" w:cs="Arial"/>
        </w:rPr>
        <w:t>the</w:t>
      </w:r>
      <w:r w:rsidRPr="00B61D90">
        <w:rPr>
          <w:rFonts w:ascii="Arial" w:hAnsi="Arial" w:cs="Arial"/>
        </w:rPr>
        <w:t xml:space="preserve"> </w:t>
      </w:r>
      <w:r>
        <w:rPr>
          <w:rFonts w:ascii="Arial" w:hAnsi="Arial" w:cs="Arial"/>
        </w:rPr>
        <w:t xml:space="preserve">imposition of a </w:t>
      </w:r>
      <w:r w:rsidR="00177DA4">
        <w:rPr>
          <w:rFonts w:ascii="Arial" w:hAnsi="Arial" w:cs="Arial"/>
        </w:rPr>
        <w:t>zero-export</w:t>
      </w:r>
      <w:r>
        <w:rPr>
          <w:rFonts w:ascii="Arial" w:hAnsi="Arial" w:cs="Arial"/>
        </w:rPr>
        <w:t xml:space="preserve"> limit or disconnection from </w:t>
      </w:r>
      <w:r w:rsidRPr="00B61D90">
        <w:rPr>
          <w:rFonts w:ascii="Arial" w:hAnsi="Arial" w:cs="Arial"/>
        </w:rPr>
        <w:t xml:space="preserve">the </w:t>
      </w:r>
      <w:r>
        <w:rPr>
          <w:rFonts w:ascii="Arial" w:hAnsi="Arial" w:cs="Arial"/>
        </w:rPr>
        <w:t>network</w:t>
      </w:r>
      <w:r w:rsidRPr="00B61D90">
        <w:rPr>
          <w:rFonts w:ascii="Arial" w:hAnsi="Arial" w:cs="Arial"/>
        </w:rPr>
        <w:t>.</w:t>
      </w:r>
    </w:p>
    <w:p w14:paraId="0AA1398C" w14:textId="3E00D91B" w:rsidR="009D34AF" w:rsidRDefault="009D34AF" w:rsidP="009D34AF">
      <w:pPr>
        <w:rPr>
          <w:rFonts w:ascii="Arial" w:hAnsi="Arial" w:cs="Arial"/>
        </w:rPr>
      </w:pPr>
      <w:r w:rsidRPr="00B61D90">
        <w:rPr>
          <w:rFonts w:ascii="Arial" w:hAnsi="Arial" w:cs="Arial"/>
        </w:rPr>
        <w:t xml:space="preserve"> </w:t>
      </w:r>
    </w:p>
    <w:p w14:paraId="662958EB" w14:textId="77777777" w:rsidR="009D34AF" w:rsidRDefault="009D34AF" w:rsidP="009D34AF">
      <w:pPr>
        <w:rPr>
          <w:rFonts w:ascii="Arial" w:hAnsi="Arial" w:cs="Arial"/>
        </w:rPr>
      </w:pPr>
      <w:r w:rsidRPr="00B61D90">
        <w:rPr>
          <w:rFonts w:ascii="Arial" w:hAnsi="Arial" w:cs="Arial"/>
        </w:rPr>
        <w:t xml:space="preserve">These measures are necessary to maintain </w:t>
      </w:r>
      <w:r>
        <w:rPr>
          <w:rFonts w:ascii="Arial" w:hAnsi="Arial" w:cs="Arial"/>
        </w:rPr>
        <w:t>network</w:t>
      </w:r>
      <w:r w:rsidRPr="00B61D90">
        <w:rPr>
          <w:rFonts w:ascii="Arial" w:hAnsi="Arial" w:cs="Arial"/>
        </w:rPr>
        <w:t xml:space="preserve"> stability</w:t>
      </w:r>
      <w:r>
        <w:rPr>
          <w:rFonts w:ascii="Arial" w:hAnsi="Arial" w:cs="Arial"/>
        </w:rPr>
        <w:t xml:space="preserve"> and allow more customers to export safely into the network. Your cooperation</w:t>
      </w:r>
      <w:r w:rsidRPr="00B61D90">
        <w:rPr>
          <w:rFonts w:ascii="Arial" w:hAnsi="Arial" w:cs="Arial"/>
        </w:rPr>
        <w:t xml:space="preserve"> is essential to avoid service interruptions and to preserve your ability to export electricity</w:t>
      </w:r>
      <w:r>
        <w:rPr>
          <w:rFonts w:ascii="Arial" w:hAnsi="Arial" w:cs="Arial"/>
        </w:rPr>
        <w:t>.</w:t>
      </w:r>
    </w:p>
    <w:p w14:paraId="5B451DE4" w14:textId="77777777" w:rsidR="009D34AF" w:rsidRDefault="009D34AF" w:rsidP="009D34AF">
      <w:pPr>
        <w:rPr>
          <w:rFonts w:ascii="Arial" w:hAnsi="Arial" w:cs="Arial"/>
          <w:b/>
          <w:bCs/>
        </w:rPr>
      </w:pPr>
    </w:p>
    <w:p w14:paraId="05988A99" w14:textId="77777777" w:rsidR="009D34AF" w:rsidRPr="00872DEF" w:rsidRDefault="009D34AF" w:rsidP="009D34AF">
      <w:pPr>
        <w:rPr>
          <w:rFonts w:ascii="Arial" w:hAnsi="Arial" w:cs="Arial"/>
          <w:b/>
          <w:bCs/>
          <w:sz w:val="28"/>
          <w:szCs w:val="28"/>
        </w:rPr>
      </w:pPr>
      <w:r w:rsidRPr="00872DEF">
        <w:rPr>
          <w:rFonts w:ascii="Arial" w:hAnsi="Arial" w:cs="Arial"/>
          <w:b/>
          <w:bCs/>
          <w:sz w:val="28"/>
          <w:szCs w:val="28"/>
        </w:rPr>
        <w:t>Where can I go for support?</w:t>
      </w:r>
    </w:p>
    <w:p w14:paraId="4809D018" w14:textId="57139D41" w:rsidR="009D34AF" w:rsidRDefault="009D34AF" w:rsidP="009D34AF">
      <w:pPr>
        <w:rPr>
          <w:rFonts w:ascii="Arial" w:hAnsi="Arial" w:cs="Arial"/>
        </w:rPr>
      </w:pPr>
      <w:r>
        <w:rPr>
          <w:rFonts w:ascii="Arial" w:hAnsi="Arial" w:cs="Arial"/>
        </w:rPr>
        <w:t xml:space="preserve">The complete MSO can be located at </w:t>
      </w:r>
      <w:hyperlink r:id="rId10" w:history="1">
        <w:r w:rsidR="00D34BC4">
          <w:rPr>
            <w:rStyle w:val="Hyperlink"/>
          </w:rPr>
          <w:t>https://www.powercor.com.au/industry-partners/solar-installers/model-standing-offer-contracts/</w:t>
        </w:r>
      </w:hyperlink>
    </w:p>
    <w:p w14:paraId="366DF373" w14:textId="77777777" w:rsidR="001D4A53" w:rsidRDefault="001D4A53" w:rsidP="009D34AF">
      <w:pPr>
        <w:rPr>
          <w:rFonts w:ascii="Arial" w:hAnsi="Arial" w:cs="Arial"/>
        </w:rPr>
      </w:pPr>
    </w:p>
    <w:p w14:paraId="3B81119E" w14:textId="77777777" w:rsidR="009D34AF" w:rsidRDefault="009D34AF" w:rsidP="009D34AF">
      <w:pPr>
        <w:rPr>
          <w:rFonts w:ascii="Arial" w:hAnsi="Arial" w:cs="Arial"/>
        </w:rPr>
      </w:pPr>
      <w:r>
        <w:rPr>
          <w:rFonts w:ascii="Arial" w:hAnsi="Arial" w:cs="Arial"/>
        </w:rPr>
        <w:t xml:space="preserve">If you would like more information, please contact our New Energy Services team </w:t>
      </w:r>
      <w:r w:rsidRPr="67E82BAD">
        <w:rPr>
          <w:rFonts w:ascii="Arial" w:hAnsi="Arial" w:cs="Arial"/>
        </w:rPr>
        <w:t>on</w:t>
      </w:r>
      <w:r>
        <w:rPr>
          <w:rFonts w:ascii="Arial" w:hAnsi="Arial" w:cs="Arial"/>
        </w:rPr>
        <w:t xml:space="preserve"> </w:t>
      </w:r>
      <w:r w:rsidRPr="67E82BAD">
        <w:rPr>
          <w:rFonts w:ascii="Arial" w:hAnsi="Arial" w:cs="Arial"/>
        </w:rPr>
        <w:t>1800</w:t>
      </w:r>
      <w:r>
        <w:rPr>
          <w:rFonts w:ascii="Arial" w:hAnsi="Arial" w:cs="Arial"/>
        </w:rPr>
        <w:t xml:space="preserve"> 772 940.</w:t>
      </w:r>
    </w:p>
    <w:p w14:paraId="618DBFA0" w14:textId="77777777" w:rsidR="009D34AF" w:rsidRDefault="009D34AF" w:rsidP="009D34AF">
      <w:pPr>
        <w:rPr>
          <w:rFonts w:ascii="Arial" w:hAnsi="Arial" w:cs="Arial"/>
        </w:rPr>
      </w:pPr>
    </w:p>
    <w:p w14:paraId="15FD462D" w14:textId="77777777" w:rsidR="009D34AF" w:rsidRPr="006A31BB" w:rsidRDefault="009D34AF" w:rsidP="009D34AF">
      <w:pPr>
        <w:jc w:val="center"/>
        <w:rPr>
          <w:rFonts w:ascii="Arial" w:hAnsi="Arial" w:cs="Arial"/>
          <w:i/>
          <w:iCs/>
        </w:rPr>
      </w:pPr>
      <w:r>
        <w:rPr>
          <w:rFonts w:ascii="Arial" w:hAnsi="Arial" w:cs="Arial"/>
          <w:i/>
          <w:iCs/>
        </w:rPr>
        <w:t>This document is not legally binding and is intended for illustrative purposes only.</w:t>
      </w:r>
    </w:p>
    <w:p w14:paraId="3079F927" w14:textId="77777777" w:rsidR="009D34AF" w:rsidRDefault="009D34AF" w:rsidP="009D34AF">
      <w:pPr>
        <w:rPr>
          <w:rFonts w:ascii="Arial" w:hAnsi="Arial" w:cs="Arial"/>
        </w:rPr>
      </w:pPr>
    </w:p>
    <w:p w14:paraId="5258079C" w14:textId="77777777" w:rsidR="009D34AF" w:rsidRPr="00255DD2" w:rsidRDefault="009D34AF" w:rsidP="009D34AF">
      <w:pPr>
        <w:jc w:val="center"/>
        <w:rPr>
          <w:rFonts w:ascii="Arial" w:hAnsi="Arial" w:cs="Arial"/>
        </w:rPr>
      </w:pPr>
      <w:r>
        <w:rPr>
          <w:rFonts w:ascii="Arial" w:hAnsi="Arial" w:cs="Arial"/>
        </w:rPr>
        <w:t>-END OF DOCUMENT-</w:t>
      </w:r>
    </w:p>
    <w:p w14:paraId="5700C05E" w14:textId="1628DF97" w:rsidR="005727AF" w:rsidRPr="00950AA1" w:rsidRDefault="005727AF" w:rsidP="0078012E">
      <w:pPr>
        <w:pStyle w:val="Heading4"/>
        <w:spacing w:after="240"/>
        <w:rPr>
          <w:rFonts w:ascii="Calibri" w:hAnsi="Calibri"/>
          <w:sz w:val="22"/>
          <w:szCs w:val="22"/>
        </w:rPr>
      </w:pPr>
    </w:p>
    <w:sectPr w:rsidR="005727AF" w:rsidRPr="00950AA1" w:rsidSect="00F127F1">
      <w:headerReference w:type="default" r:id="rId11"/>
      <w:footerReference w:type="default" r:id="rId12"/>
      <w:headerReference w:type="first" r:id="rId13"/>
      <w:footerReference w:type="first" r:id="rId14"/>
      <w:pgSz w:w="11906" w:h="16838" w:code="9"/>
      <w:pgMar w:top="1418" w:right="1247" w:bottom="993" w:left="1247" w:header="680"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B54604" w14:textId="77777777" w:rsidR="004F76A8" w:rsidRDefault="004F76A8">
      <w:r>
        <w:separator/>
      </w:r>
    </w:p>
  </w:endnote>
  <w:endnote w:type="continuationSeparator" w:id="0">
    <w:p w14:paraId="60174005" w14:textId="77777777" w:rsidR="004F76A8" w:rsidRDefault="004F76A8">
      <w:r>
        <w:continuationSeparator/>
      </w:r>
    </w:p>
  </w:endnote>
  <w:endnote w:type="continuationNotice" w:id="1">
    <w:p w14:paraId="50E90CB8" w14:textId="77777777" w:rsidR="004F76A8" w:rsidRDefault="004F76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0C066" w14:textId="77777777" w:rsidR="000D68AD" w:rsidRPr="001120B4" w:rsidRDefault="001120B4">
    <w:pPr>
      <w:pStyle w:val="Footer"/>
      <w:rPr>
        <w:lang w:val="en-AU"/>
      </w:rPr>
    </w:pPr>
    <w:r>
      <w:rPr>
        <w:lang w:val="en-AU"/>
      </w:rPr>
      <w:tab/>
    </w:r>
    <w:r>
      <w:rPr>
        <w:lang w:val="en-AU"/>
      </w:rPr>
      <w:tab/>
    </w:r>
    <w:r w:rsidRPr="00950AA1">
      <w:rPr>
        <w:rFonts w:ascii="Calibri" w:hAnsi="Calibri"/>
        <w:szCs w:val="16"/>
      </w:rPr>
      <w:t xml:space="preserve">Page </w:t>
    </w:r>
    <w:r w:rsidRPr="00950AA1">
      <w:rPr>
        <w:rFonts w:ascii="Calibri" w:hAnsi="Calibri"/>
        <w:szCs w:val="16"/>
      </w:rPr>
      <w:fldChar w:fldCharType="begin"/>
    </w:r>
    <w:r w:rsidRPr="00950AA1">
      <w:rPr>
        <w:rFonts w:ascii="Calibri" w:hAnsi="Calibri"/>
        <w:szCs w:val="16"/>
      </w:rPr>
      <w:instrText xml:space="preserve"> PAGE </w:instrText>
    </w:r>
    <w:r w:rsidRPr="00950AA1">
      <w:rPr>
        <w:rFonts w:ascii="Calibri" w:hAnsi="Calibri"/>
        <w:szCs w:val="16"/>
      </w:rPr>
      <w:fldChar w:fldCharType="separate"/>
    </w:r>
    <w:r w:rsidR="00F841CA">
      <w:rPr>
        <w:rFonts w:ascii="Calibri" w:hAnsi="Calibri"/>
        <w:noProof/>
        <w:szCs w:val="16"/>
      </w:rPr>
      <w:t>2</w:t>
    </w:r>
    <w:r w:rsidRPr="00950AA1">
      <w:rPr>
        <w:rFonts w:ascii="Calibri" w:hAnsi="Calibri"/>
        <w:szCs w:val="16"/>
      </w:rPr>
      <w:fldChar w:fldCharType="end"/>
    </w:r>
    <w:r w:rsidRPr="00950AA1">
      <w:rPr>
        <w:rFonts w:ascii="Calibri" w:hAnsi="Calibri"/>
        <w:szCs w:val="16"/>
      </w:rPr>
      <w:t xml:space="preserve"> of </w:t>
    </w:r>
    <w:r w:rsidRPr="00950AA1">
      <w:rPr>
        <w:rFonts w:ascii="Calibri" w:hAnsi="Calibri"/>
        <w:szCs w:val="16"/>
      </w:rPr>
      <w:fldChar w:fldCharType="begin"/>
    </w:r>
    <w:r w:rsidRPr="00950AA1">
      <w:rPr>
        <w:rFonts w:ascii="Calibri" w:hAnsi="Calibri"/>
        <w:szCs w:val="16"/>
      </w:rPr>
      <w:instrText xml:space="preserve"> NUMPAGES </w:instrText>
    </w:r>
    <w:r w:rsidRPr="00950AA1">
      <w:rPr>
        <w:rFonts w:ascii="Calibri" w:hAnsi="Calibri"/>
        <w:szCs w:val="16"/>
      </w:rPr>
      <w:fldChar w:fldCharType="separate"/>
    </w:r>
    <w:r w:rsidR="00F841CA">
      <w:rPr>
        <w:rFonts w:ascii="Calibri" w:hAnsi="Calibri"/>
        <w:noProof/>
        <w:szCs w:val="16"/>
      </w:rPr>
      <w:t>4</w:t>
    </w:r>
    <w:r w:rsidRPr="00950AA1">
      <w:rPr>
        <w:rFonts w:ascii="Calibri" w:hAnsi="Calibri"/>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0C06A" w14:textId="77777777" w:rsidR="000D68AD" w:rsidRPr="001120B4" w:rsidRDefault="001120B4">
    <w:pPr>
      <w:pStyle w:val="Footer"/>
      <w:rPr>
        <w:lang w:val="en-AU"/>
      </w:rPr>
    </w:pPr>
    <w:r>
      <w:rPr>
        <w:lang w:val="en-AU"/>
      </w:rPr>
      <w:tab/>
    </w:r>
    <w:r>
      <w:rPr>
        <w:lang w:val="en-AU"/>
      </w:rPr>
      <w:tab/>
    </w:r>
    <w:r w:rsidRPr="00950AA1">
      <w:rPr>
        <w:rFonts w:ascii="Calibri" w:hAnsi="Calibri"/>
        <w:szCs w:val="16"/>
      </w:rPr>
      <w:t xml:space="preserve">Page </w:t>
    </w:r>
    <w:r w:rsidRPr="00950AA1">
      <w:rPr>
        <w:rFonts w:ascii="Calibri" w:hAnsi="Calibri"/>
        <w:szCs w:val="16"/>
      </w:rPr>
      <w:fldChar w:fldCharType="begin"/>
    </w:r>
    <w:r w:rsidRPr="00950AA1">
      <w:rPr>
        <w:rFonts w:ascii="Calibri" w:hAnsi="Calibri"/>
        <w:szCs w:val="16"/>
      </w:rPr>
      <w:instrText xml:space="preserve"> PAGE </w:instrText>
    </w:r>
    <w:r w:rsidRPr="00950AA1">
      <w:rPr>
        <w:rFonts w:ascii="Calibri" w:hAnsi="Calibri"/>
        <w:szCs w:val="16"/>
      </w:rPr>
      <w:fldChar w:fldCharType="separate"/>
    </w:r>
    <w:r w:rsidR="00F841CA">
      <w:rPr>
        <w:rFonts w:ascii="Calibri" w:hAnsi="Calibri"/>
        <w:noProof/>
        <w:szCs w:val="16"/>
      </w:rPr>
      <w:t>1</w:t>
    </w:r>
    <w:r w:rsidRPr="00950AA1">
      <w:rPr>
        <w:rFonts w:ascii="Calibri" w:hAnsi="Calibri"/>
        <w:szCs w:val="16"/>
      </w:rPr>
      <w:fldChar w:fldCharType="end"/>
    </w:r>
    <w:r w:rsidRPr="00950AA1">
      <w:rPr>
        <w:rFonts w:ascii="Calibri" w:hAnsi="Calibri"/>
        <w:szCs w:val="16"/>
      </w:rPr>
      <w:t xml:space="preserve"> of </w:t>
    </w:r>
    <w:r w:rsidRPr="00950AA1">
      <w:rPr>
        <w:rFonts w:ascii="Calibri" w:hAnsi="Calibri"/>
        <w:szCs w:val="16"/>
      </w:rPr>
      <w:fldChar w:fldCharType="begin"/>
    </w:r>
    <w:r w:rsidRPr="00950AA1">
      <w:rPr>
        <w:rFonts w:ascii="Calibri" w:hAnsi="Calibri"/>
        <w:szCs w:val="16"/>
      </w:rPr>
      <w:instrText xml:space="preserve"> NUMPAGES </w:instrText>
    </w:r>
    <w:r w:rsidRPr="00950AA1">
      <w:rPr>
        <w:rFonts w:ascii="Calibri" w:hAnsi="Calibri"/>
        <w:szCs w:val="16"/>
      </w:rPr>
      <w:fldChar w:fldCharType="separate"/>
    </w:r>
    <w:r w:rsidR="00F841CA">
      <w:rPr>
        <w:rFonts w:ascii="Calibri" w:hAnsi="Calibri"/>
        <w:noProof/>
        <w:szCs w:val="16"/>
      </w:rPr>
      <w:t>4</w:t>
    </w:r>
    <w:r w:rsidRPr="00950AA1">
      <w:rPr>
        <w:rFonts w:ascii="Calibri" w:hAnsi="Calibri"/>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6232C" w14:textId="77777777" w:rsidR="004F76A8" w:rsidRDefault="004F76A8">
      <w:r>
        <w:separator/>
      </w:r>
    </w:p>
  </w:footnote>
  <w:footnote w:type="continuationSeparator" w:id="0">
    <w:p w14:paraId="32CF42EE" w14:textId="77777777" w:rsidR="004F76A8" w:rsidRDefault="004F76A8">
      <w:r>
        <w:continuationSeparator/>
      </w:r>
    </w:p>
  </w:footnote>
  <w:footnote w:type="continuationNotice" w:id="1">
    <w:p w14:paraId="549A2F18" w14:textId="77777777" w:rsidR="004F76A8" w:rsidRDefault="004F76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0C064" w14:textId="09845A1D" w:rsidR="00481946" w:rsidRPr="001B365D" w:rsidRDefault="008C527E" w:rsidP="001B365D">
    <w:pPr>
      <w:pStyle w:val="Header"/>
    </w:pPr>
    <w:r w:rsidRPr="001B365D">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B0C18" w14:textId="76B649C5" w:rsidR="00661C8C" w:rsidRDefault="00140D5B" w:rsidP="004629E6">
    <w:pPr>
      <w:pStyle w:val="Header"/>
      <w:tabs>
        <w:tab w:val="left" w:pos="8222"/>
      </w:tabs>
      <w:ind w:left="6480"/>
      <w:rPr>
        <w:sz w:val="13"/>
      </w:rPr>
    </w:pPr>
    <w:r>
      <w:t xml:space="preserve">                                        </w:t>
    </w:r>
    <w:r w:rsidR="00066355">
      <w:t xml:space="preserve"> </w:t>
    </w:r>
    <w:r w:rsidR="00661C8C">
      <w:rPr>
        <w:noProof/>
      </w:rPr>
      <w:t xml:space="preserve">                                                    </w:t>
    </w:r>
    <w:r w:rsidR="00661C8C">
      <w:rPr>
        <w:noProof/>
        <w:lang w:val="en-AU"/>
      </w:rPr>
      <w:t xml:space="preserve"> </w:t>
    </w:r>
    <w:r w:rsidR="00661C8C">
      <w:rPr>
        <w:noProof/>
      </w:rPr>
      <w:t xml:space="preserve"> </w:t>
    </w:r>
    <w:r w:rsidR="00661C8C">
      <w:rPr>
        <w:noProof/>
        <w:lang w:val="en-AU"/>
      </w:rPr>
      <w:t xml:space="preserve">  </w:t>
    </w:r>
    <w:r w:rsidR="00661C8C">
      <w:t xml:space="preserve">  </w:t>
    </w:r>
    <w:r w:rsidR="004629E6">
      <w:rPr>
        <w:noProof/>
      </w:rPr>
      <w:drawing>
        <wp:inline distT="0" distB="0" distL="0" distR="0" wp14:anchorId="4A39024D" wp14:editId="7B7CEAE7">
          <wp:extent cx="2076450" cy="723900"/>
          <wp:effectExtent l="0" t="0" r="0" b="0"/>
          <wp:docPr id="3" name="Picture 8" descr="Compressed CitiPower and Powercor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ompressed CitiPower and Powercor Colour"/>
                  <pic:cNvPicPr>
                    <a:picLocks noChangeAspect="1" noChangeArrowheads="1"/>
                  </pic:cNvPicPr>
                </pic:nvPicPr>
                <pic:blipFill>
                  <a:blip r:embed="rId1">
                    <a:extLst>
                      <a:ext uri="{28A0092B-C50C-407E-A947-70E740481C1C}">
                        <a14:useLocalDpi xmlns:a14="http://schemas.microsoft.com/office/drawing/2010/main" val="0"/>
                      </a:ext>
                    </a:extLst>
                  </a:blip>
                  <a:srcRect l="3899" t="10498" r="3792" b="11505"/>
                  <a:stretch>
                    <a:fillRect/>
                  </a:stretch>
                </pic:blipFill>
                <pic:spPr bwMode="auto">
                  <a:xfrm>
                    <a:off x="0" y="0"/>
                    <a:ext cx="2076450" cy="7239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B856672A"/>
    <w:lvl w:ilvl="0">
      <w:numFmt w:val="bullet"/>
      <w:lvlText w:val="*"/>
      <w:lvlJc w:val="left"/>
    </w:lvl>
  </w:abstractNum>
  <w:abstractNum w:abstractNumId="1" w15:restartNumberingAfterBreak="0">
    <w:nsid w:val="000D31B0"/>
    <w:multiLevelType w:val="hybridMultilevel"/>
    <w:tmpl w:val="F6084E7E"/>
    <w:lvl w:ilvl="0" w:tplc="C062E0CA">
      <w:start w:val="1"/>
      <w:numFmt w:val="bullet"/>
      <w:pStyle w:val="BulletText2"/>
      <w:lvlText w:val="-"/>
      <w:lvlJc w:val="left"/>
      <w:pPr>
        <w:tabs>
          <w:tab w:val="num" w:pos="360"/>
        </w:tabs>
        <w:ind w:left="360" w:hanging="187"/>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12059B"/>
    <w:multiLevelType w:val="hybridMultilevel"/>
    <w:tmpl w:val="5C34C812"/>
    <w:lvl w:ilvl="0" w:tplc="0C090001">
      <w:start w:val="1"/>
      <w:numFmt w:val="bullet"/>
      <w:lvlText w:val=""/>
      <w:lvlJc w:val="left"/>
      <w:pPr>
        <w:tabs>
          <w:tab w:val="num" w:pos="360"/>
        </w:tabs>
        <w:ind w:left="360" w:hanging="360"/>
      </w:pPr>
      <w:rPr>
        <w:rFonts w:ascii="Symbol" w:hAnsi="Symbol" w:hint="default"/>
        <w:b w:val="0"/>
      </w:rPr>
    </w:lvl>
    <w:lvl w:ilvl="1" w:tplc="0C090003">
      <w:start w:val="1"/>
      <w:numFmt w:val="bullet"/>
      <w:lvlText w:val="o"/>
      <w:lvlJc w:val="left"/>
      <w:pPr>
        <w:tabs>
          <w:tab w:val="num" w:pos="720"/>
        </w:tabs>
        <w:ind w:left="720" w:hanging="360"/>
      </w:pPr>
      <w:rPr>
        <w:rFonts w:ascii="Courier New" w:hAnsi="Courier New" w:cs="Courier New" w:hint="default"/>
      </w:rPr>
    </w:lvl>
    <w:lvl w:ilvl="2" w:tplc="0C090005" w:tentative="1">
      <w:start w:val="1"/>
      <w:numFmt w:val="bullet"/>
      <w:lvlText w:val=""/>
      <w:lvlJc w:val="left"/>
      <w:pPr>
        <w:tabs>
          <w:tab w:val="num" w:pos="1440"/>
        </w:tabs>
        <w:ind w:left="1440" w:hanging="360"/>
      </w:pPr>
      <w:rPr>
        <w:rFonts w:ascii="Wingdings" w:hAnsi="Wingdings" w:hint="default"/>
      </w:rPr>
    </w:lvl>
    <w:lvl w:ilvl="3" w:tplc="0C090001" w:tentative="1">
      <w:start w:val="1"/>
      <w:numFmt w:val="bullet"/>
      <w:lvlText w:val=""/>
      <w:lvlJc w:val="left"/>
      <w:pPr>
        <w:tabs>
          <w:tab w:val="num" w:pos="2160"/>
        </w:tabs>
        <w:ind w:left="2160" w:hanging="360"/>
      </w:pPr>
      <w:rPr>
        <w:rFonts w:ascii="Symbol" w:hAnsi="Symbol" w:hint="default"/>
      </w:rPr>
    </w:lvl>
    <w:lvl w:ilvl="4" w:tplc="0C090003" w:tentative="1">
      <w:start w:val="1"/>
      <w:numFmt w:val="bullet"/>
      <w:lvlText w:val="o"/>
      <w:lvlJc w:val="left"/>
      <w:pPr>
        <w:tabs>
          <w:tab w:val="num" w:pos="2880"/>
        </w:tabs>
        <w:ind w:left="2880" w:hanging="360"/>
      </w:pPr>
      <w:rPr>
        <w:rFonts w:ascii="Courier New" w:hAnsi="Courier New" w:cs="Courier New" w:hint="default"/>
      </w:rPr>
    </w:lvl>
    <w:lvl w:ilvl="5" w:tplc="0C090005" w:tentative="1">
      <w:start w:val="1"/>
      <w:numFmt w:val="bullet"/>
      <w:lvlText w:val=""/>
      <w:lvlJc w:val="left"/>
      <w:pPr>
        <w:tabs>
          <w:tab w:val="num" w:pos="3600"/>
        </w:tabs>
        <w:ind w:left="3600" w:hanging="360"/>
      </w:pPr>
      <w:rPr>
        <w:rFonts w:ascii="Wingdings" w:hAnsi="Wingdings" w:hint="default"/>
      </w:rPr>
    </w:lvl>
    <w:lvl w:ilvl="6" w:tplc="0C090001" w:tentative="1">
      <w:start w:val="1"/>
      <w:numFmt w:val="bullet"/>
      <w:lvlText w:val=""/>
      <w:lvlJc w:val="left"/>
      <w:pPr>
        <w:tabs>
          <w:tab w:val="num" w:pos="4320"/>
        </w:tabs>
        <w:ind w:left="4320" w:hanging="360"/>
      </w:pPr>
      <w:rPr>
        <w:rFonts w:ascii="Symbol" w:hAnsi="Symbol" w:hint="default"/>
      </w:rPr>
    </w:lvl>
    <w:lvl w:ilvl="7" w:tplc="0C090003" w:tentative="1">
      <w:start w:val="1"/>
      <w:numFmt w:val="bullet"/>
      <w:lvlText w:val="o"/>
      <w:lvlJc w:val="left"/>
      <w:pPr>
        <w:tabs>
          <w:tab w:val="num" w:pos="5040"/>
        </w:tabs>
        <w:ind w:left="5040" w:hanging="360"/>
      </w:pPr>
      <w:rPr>
        <w:rFonts w:ascii="Courier New" w:hAnsi="Courier New" w:cs="Courier New" w:hint="default"/>
      </w:rPr>
    </w:lvl>
    <w:lvl w:ilvl="8" w:tplc="0C090005" w:tentative="1">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096C1EFC"/>
    <w:multiLevelType w:val="multilevel"/>
    <w:tmpl w:val="632AA618"/>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8444A0"/>
    <w:multiLevelType w:val="hybridMultilevel"/>
    <w:tmpl w:val="EE5A771C"/>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7721613"/>
    <w:multiLevelType w:val="hybridMultilevel"/>
    <w:tmpl w:val="F8C8967C"/>
    <w:lvl w:ilvl="0" w:tplc="0C090001">
      <w:start w:val="1"/>
      <w:numFmt w:val="bullet"/>
      <w:lvlText w:val=""/>
      <w:lvlJc w:val="left"/>
      <w:pPr>
        <w:tabs>
          <w:tab w:val="num" w:pos="360"/>
        </w:tabs>
        <w:ind w:left="360" w:hanging="360"/>
      </w:pPr>
      <w:rPr>
        <w:rFonts w:ascii="Symbol" w:hAnsi="Symbol" w:hint="default"/>
        <w:b w:val="0"/>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7DB74F8"/>
    <w:multiLevelType w:val="hybridMultilevel"/>
    <w:tmpl w:val="632AA618"/>
    <w:lvl w:ilvl="0" w:tplc="0C090003">
      <w:start w:val="1"/>
      <w:numFmt w:val="bullet"/>
      <w:lvlText w:val="o"/>
      <w:lvlJc w:val="left"/>
      <w:pPr>
        <w:tabs>
          <w:tab w:val="num" w:pos="720"/>
        </w:tabs>
        <w:ind w:left="720" w:hanging="360"/>
      </w:pPr>
      <w:rPr>
        <w:rFonts w:ascii="Courier New" w:hAnsi="Courier New" w:cs="Courier New"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6A08B6"/>
    <w:multiLevelType w:val="hybridMultilevel"/>
    <w:tmpl w:val="D9E6D4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0CC6EDE"/>
    <w:multiLevelType w:val="hybridMultilevel"/>
    <w:tmpl w:val="B8562A7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9" w15:restartNumberingAfterBreak="0">
    <w:nsid w:val="211C7440"/>
    <w:multiLevelType w:val="hybridMultilevel"/>
    <w:tmpl w:val="74D6A610"/>
    <w:lvl w:ilvl="0" w:tplc="F480555E">
      <w:start w:val="1"/>
      <w:numFmt w:val="bullet"/>
      <w:lvlText w:val="-"/>
      <w:lvlJc w:val="left"/>
      <w:pPr>
        <w:tabs>
          <w:tab w:val="num" w:pos="173"/>
        </w:tabs>
        <w:ind w:left="187" w:hanging="14"/>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48108BE"/>
    <w:multiLevelType w:val="hybridMultilevel"/>
    <w:tmpl w:val="53A44CC6"/>
    <w:lvl w:ilvl="0" w:tplc="FFFFFFFF">
      <w:start w:val="1"/>
      <w:numFmt w:val="bullet"/>
      <w:lvlText w:val=""/>
      <w:lvlJc w:val="left"/>
      <w:pPr>
        <w:tabs>
          <w:tab w:val="num" w:pos="0"/>
        </w:tabs>
        <w:ind w:left="533" w:hanging="173"/>
      </w:pPr>
      <w:rPr>
        <w:rFonts w:ascii="Wingdings" w:hAnsi="Wingdings"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3801508B"/>
    <w:multiLevelType w:val="hybridMultilevel"/>
    <w:tmpl w:val="5FE670F6"/>
    <w:lvl w:ilvl="0" w:tplc="835CF4F8">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5E76714"/>
    <w:multiLevelType w:val="hybridMultilevel"/>
    <w:tmpl w:val="6EB0F520"/>
    <w:lvl w:ilvl="0" w:tplc="835CF4F8">
      <w:start w:val="1"/>
      <w:numFmt w:val="bullet"/>
      <w:lvlText w:val=""/>
      <w:lvlJc w:val="left"/>
      <w:pPr>
        <w:tabs>
          <w:tab w:val="num" w:pos="720"/>
        </w:tabs>
        <w:ind w:left="720" w:hanging="360"/>
      </w:pPr>
      <w:rPr>
        <w:rFonts w:ascii="Symbol" w:hAnsi="Symbol" w:hint="default"/>
      </w:rPr>
    </w:lvl>
    <w:lvl w:ilvl="1" w:tplc="4F0AAB9C" w:tentative="1">
      <w:start w:val="1"/>
      <w:numFmt w:val="bullet"/>
      <w:lvlText w:val=""/>
      <w:lvlJc w:val="left"/>
      <w:pPr>
        <w:tabs>
          <w:tab w:val="num" w:pos="1440"/>
        </w:tabs>
        <w:ind w:left="1440" w:hanging="360"/>
      </w:pPr>
      <w:rPr>
        <w:rFonts w:ascii="Symbol" w:hAnsi="Symbol" w:hint="default"/>
      </w:rPr>
    </w:lvl>
    <w:lvl w:ilvl="2" w:tplc="11BE2AAE" w:tentative="1">
      <w:start w:val="1"/>
      <w:numFmt w:val="bullet"/>
      <w:lvlText w:val=""/>
      <w:lvlJc w:val="left"/>
      <w:pPr>
        <w:tabs>
          <w:tab w:val="num" w:pos="2160"/>
        </w:tabs>
        <w:ind w:left="2160" w:hanging="360"/>
      </w:pPr>
      <w:rPr>
        <w:rFonts w:ascii="Symbol" w:hAnsi="Symbol" w:hint="default"/>
      </w:rPr>
    </w:lvl>
    <w:lvl w:ilvl="3" w:tplc="DC26535C" w:tentative="1">
      <w:start w:val="1"/>
      <w:numFmt w:val="bullet"/>
      <w:lvlText w:val=""/>
      <w:lvlJc w:val="left"/>
      <w:pPr>
        <w:tabs>
          <w:tab w:val="num" w:pos="2880"/>
        </w:tabs>
        <w:ind w:left="2880" w:hanging="360"/>
      </w:pPr>
      <w:rPr>
        <w:rFonts w:ascii="Symbol" w:hAnsi="Symbol" w:hint="default"/>
      </w:rPr>
    </w:lvl>
    <w:lvl w:ilvl="4" w:tplc="8632B49A" w:tentative="1">
      <w:start w:val="1"/>
      <w:numFmt w:val="bullet"/>
      <w:lvlText w:val=""/>
      <w:lvlJc w:val="left"/>
      <w:pPr>
        <w:tabs>
          <w:tab w:val="num" w:pos="3600"/>
        </w:tabs>
        <w:ind w:left="3600" w:hanging="360"/>
      </w:pPr>
      <w:rPr>
        <w:rFonts w:ascii="Symbol" w:hAnsi="Symbol" w:hint="default"/>
      </w:rPr>
    </w:lvl>
    <w:lvl w:ilvl="5" w:tplc="0BCABCCA" w:tentative="1">
      <w:start w:val="1"/>
      <w:numFmt w:val="bullet"/>
      <w:lvlText w:val=""/>
      <w:lvlJc w:val="left"/>
      <w:pPr>
        <w:tabs>
          <w:tab w:val="num" w:pos="4320"/>
        </w:tabs>
        <w:ind w:left="4320" w:hanging="360"/>
      </w:pPr>
      <w:rPr>
        <w:rFonts w:ascii="Symbol" w:hAnsi="Symbol" w:hint="default"/>
      </w:rPr>
    </w:lvl>
    <w:lvl w:ilvl="6" w:tplc="46546994" w:tentative="1">
      <w:start w:val="1"/>
      <w:numFmt w:val="bullet"/>
      <w:lvlText w:val=""/>
      <w:lvlJc w:val="left"/>
      <w:pPr>
        <w:tabs>
          <w:tab w:val="num" w:pos="5040"/>
        </w:tabs>
        <w:ind w:left="5040" w:hanging="360"/>
      </w:pPr>
      <w:rPr>
        <w:rFonts w:ascii="Symbol" w:hAnsi="Symbol" w:hint="default"/>
      </w:rPr>
    </w:lvl>
    <w:lvl w:ilvl="7" w:tplc="C5F6104E" w:tentative="1">
      <w:start w:val="1"/>
      <w:numFmt w:val="bullet"/>
      <w:lvlText w:val=""/>
      <w:lvlJc w:val="left"/>
      <w:pPr>
        <w:tabs>
          <w:tab w:val="num" w:pos="5760"/>
        </w:tabs>
        <w:ind w:left="5760" w:hanging="360"/>
      </w:pPr>
      <w:rPr>
        <w:rFonts w:ascii="Symbol" w:hAnsi="Symbol" w:hint="default"/>
      </w:rPr>
    </w:lvl>
    <w:lvl w:ilvl="8" w:tplc="C23878E6"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48A410C5"/>
    <w:multiLevelType w:val="multilevel"/>
    <w:tmpl w:val="302A0DC6"/>
    <w:lvl w:ilvl="0">
      <w:numFmt w:val="bullet"/>
      <w:lvlText w:val="-"/>
      <w:lvlJc w:val="left"/>
      <w:pPr>
        <w:tabs>
          <w:tab w:val="num" w:pos="360"/>
        </w:tabs>
        <w:ind w:left="360" w:hanging="360"/>
      </w:pPr>
      <w:rPr>
        <w:rFonts w:ascii="Calibri" w:eastAsia="Lucida Sans Typewriter" w:hAnsi="Calibri" w:cs="Lucida Sans Typewriter" w:hint="default"/>
        <w:b w:val="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9D36900"/>
    <w:multiLevelType w:val="hybridMultilevel"/>
    <w:tmpl w:val="DA767714"/>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EDA4989"/>
    <w:multiLevelType w:val="hybridMultilevel"/>
    <w:tmpl w:val="FE28F03A"/>
    <w:lvl w:ilvl="0" w:tplc="0C090001">
      <w:start w:val="1"/>
      <w:numFmt w:val="bullet"/>
      <w:lvlText w:val=""/>
      <w:lvlJc w:val="left"/>
      <w:pPr>
        <w:tabs>
          <w:tab w:val="num" w:pos="360"/>
        </w:tabs>
        <w:ind w:left="360" w:hanging="360"/>
      </w:pPr>
      <w:rPr>
        <w:rFonts w:ascii="Symbol" w:hAnsi="Symbol" w:hint="default"/>
        <w:b w:val="0"/>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64B348F"/>
    <w:multiLevelType w:val="hybridMultilevel"/>
    <w:tmpl w:val="FBAC7DA4"/>
    <w:lvl w:ilvl="0" w:tplc="740C876A">
      <w:start w:val="1"/>
      <w:numFmt w:val="bullet"/>
      <w:lvlText w:val=""/>
      <w:lvlJc w:val="left"/>
      <w:pPr>
        <w:tabs>
          <w:tab w:val="num" w:pos="720"/>
        </w:tabs>
        <w:ind w:left="720" w:hanging="360"/>
      </w:pPr>
      <w:rPr>
        <w:rFonts w:ascii="Symbol" w:hAnsi="Symbol" w:hint="default"/>
      </w:rPr>
    </w:lvl>
    <w:lvl w:ilvl="1" w:tplc="5F5E1F2A" w:tentative="1">
      <w:start w:val="1"/>
      <w:numFmt w:val="bullet"/>
      <w:lvlText w:val=""/>
      <w:lvlJc w:val="left"/>
      <w:pPr>
        <w:tabs>
          <w:tab w:val="num" w:pos="1440"/>
        </w:tabs>
        <w:ind w:left="1440" w:hanging="360"/>
      </w:pPr>
      <w:rPr>
        <w:rFonts w:ascii="Symbol" w:hAnsi="Symbol" w:hint="default"/>
      </w:rPr>
    </w:lvl>
    <w:lvl w:ilvl="2" w:tplc="D1EE2BA6" w:tentative="1">
      <w:start w:val="1"/>
      <w:numFmt w:val="bullet"/>
      <w:lvlText w:val=""/>
      <w:lvlJc w:val="left"/>
      <w:pPr>
        <w:tabs>
          <w:tab w:val="num" w:pos="2160"/>
        </w:tabs>
        <w:ind w:left="2160" w:hanging="360"/>
      </w:pPr>
      <w:rPr>
        <w:rFonts w:ascii="Symbol" w:hAnsi="Symbol" w:hint="default"/>
      </w:rPr>
    </w:lvl>
    <w:lvl w:ilvl="3" w:tplc="EA86A390" w:tentative="1">
      <w:start w:val="1"/>
      <w:numFmt w:val="bullet"/>
      <w:lvlText w:val=""/>
      <w:lvlJc w:val="left"/>
      <w:pPr>
        <w:tabs>
          <w:tab w:val="num" w:pos="2880"/>
        </w:tabs>
        <w:ind w:left="2880" w:hanging="360"/>
      </w:pPr>
      <w:rPr>
        <w:rFonts w:ascii="Symbol" w:hAnsi="Symbol" w:hint="default"/>
      </w:rPr>
    </w:lvl>
    <w:lvl w:ilvl="4" w:tplc="7D92D3B6" w:tentative="1">
      <w:start w:val="1"/>
      <w:numFmt w:val="bullet"/>
      <w:lvlText w:val=""/>
      <w:lvlJc w:val="left"/>
      <w:pPr>
        <w:tabs>
          <w:tab w:val="num" w:pos="3600"/>
        </w:tabs>
        <w:ind w:left="3600" w:hanging="360"/>
      </w:pPr>
      <w:rPr>
        <w:rFonts w:ascii="Symbol" w:hAnsi="Symbol" w:hint="default"/>
      </w:rPr>
    </w:lvl>
    <w:lvl w:ilvl="5" w:tplc="A6CEA0C0" w:tentative="1">
      <w:start w:val="1"/>
      <w:numFmt w:val="bullet"/>
      <w:lvlText w:val=""/>
      <w:lvlJc w:val="left"/>
      <w:pPr>
        <w:tabs>
          <w:tab w:val="num" w:pos="4320"/>
        </w:tabs>
        <w:ind w:left="4320" w:hanging="360"/>
      </w:pPr>
      <w:rPr>
        <w:rFonts w:ascii="Symbol" w:hAnsi="Symbol" w:hint="default"/>
      </w:rPr>
    </w:lvl>
    <w:lvl w:ilvl="6" w:tplc="9178198A" w:tentative="1">
      <w:start w:val="1"/>
      <w:numFmt w:val="bullet"/>
      <w:lvlText w:val=""/>
      <w:lvlJc w:val="left"/>
      <w:pPr>
        <w:tabs>
          <w:tab w:val="num" w:pos="5040"/>
        </w:tabs>
        <w:ind w:left="5040" w:hanging="360"/>
      </w:pPr>
      <w:rPr>
        <w:rFonts w:ascii="Symbol" w:hAnsi="Symbol" w:hint="default"/>
      </w:rPr>
    </w:lvl>
    <w:lvl w:ilvl="7" w:tplc="1A323D40" w:tentative="1">
      <w:start w:val="1"/>
      <w:numFmt w:val="bullet"/>
      <w:lvlText w:val=""/>
      <w:lvlJc w:val="left"/>
      <w:pPr>
        <w:tabs>
          <w:tab w:val="num" w:pos="5760"/>
        </w:tabs>
        <w:ind w:left="5760" w:hanging="360"/>
      </w:pPr>
      <w:rPr>
        <w:rFonts w:ascii="Symbol" w:hAnsi="Symbol" w:hint="default"/>
      </w:rPr>
    </w:lvl>
    <w:lvl w:ilvl="8" w:tplc="3936312C"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565C5CFF"/>
    <w:multiLevelType w:val="hybridMultilevel"/>
    <w:tmpl w:val="1B1413AC"/>
    <w:lvl w:ilvl="0" w:tplc="0C09000F">
      <w:start w:val="1"/>
      <w:numFmt w:val="decimal"/>
      <w:lvlText w:val="%1."/>
      <w:lvlJc w:val="left"/>
      <w:pPr>
        <w:tabs>
          <w:tab w:val="num" w:pos="360"/>
        </w:tabs>
        <w:ind w:left="360" w:hanging="360"/>
      </w:p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8" w15:restartNumberingAfterBreak="0">
    <w:nsid w:val="5C2840C5"/>
    <w:multiLevelType w:val="hybridMultilevel"/>
    <w:tmpl w:val="F290421C"/>
    <w:lvl w:ilvl="0" w:tplc="C17672B2">
      <w:start w:val="1"/>
      <w:numFmt w:val="bullet"/>
      <w:lvlText w:val=""/>
      <w:lvlJc w:val="left"/>
      <w:pPr>
        <w:tabs>
          <w:tab w:val="num" w:pos="720"/>
        </w:tabs>
        <w:ind w:left="720" w:hanging="360"/>
      </w:pPr>
      <w:rPr>
        <w:rFonts w:ascii="Symbol" w:hAnsi="Symbol" w:hint="default"/>
      </w:rPr>
    </w:lvl>
    <w:lvl w:ilvl="1" w:tplc="9D50B242" w:tentative="1">
      <w:start w:val="1"/>
      <w:numFmt w:val="bullet"/>
      <w:lvlText w:val=""/>
      <w:lvlJc w:val="left"/>
      <w:pPr>
        <w:tabs>
          <w:tab w:val="num" w:pos="1440"/>
        </w:tabs>
        <w:ind w:left="1440" w:hanging="360"/>
      </w:pPr>
      <w:rPr>
        <w:rFonts w:ascii="Symbol" w:hAnsi="Symbol" w:hint="default"/>
      </w:rPr>
    </w:lvl>
    <w:lvl w:ilvl="2" w:tplc="1FB82184" w:tentative="1">
      <w:start w:val="1"/>
      <w:numFmt w:val="bullet"/>
      <w:lvlText w:val=""/>
      <w:lvlJc w:val="left"/>
      <w:pPr>
        <w:tabs>
          <w:tab w:val="num" w:pos="2160"/>
        </w:tabs>
        <w:ind w:left="2160" w:hanging="360"/>
      </w:pPr>
      <w:rPr>
        <w:rFonts w:ascii="Symbol" w:hAnsi="Symbol" w:hint="default"/>
      </w:rPr>
    </w:lvl>
    <w:lvl w:ilvl="3" w:tplc="0A98BF2A" w:tentative="1">
      <w:start w:val="1"/>
      <w:numFmt w:val="bullet"/>
      <w:lvlText w:val=""/>
      <w:lvlJc w:val="left"/>
      <w:pPr>
        <w:tabs>
          <w:tab w:val="num" w:pos="2880"/>
        </w:tabs>
        <w:ind w:left="2880" w:hanging="360"/>
      </w:pPr>
      <w:rPr>
        <w:rFonts w:ascii="Symbol" w:hAnsi="Symbol" w:hint="default"/>
      </w:rPr>
    </w:lvl>
    <w:lvl w:ilvl="4" w:tplc="624ECCF8" w:tentative="1">
      <w:start w:val="1"/>
      <w:numFmt w:val="bullet"/>
      <w:lvlText w:val=""/>
      <w:lvlJc w:val="left"/>
      <w:pPr>
        <w:tabs>
          <w:tab w:val="num" w:pos="3600"/>
        </w:tabs>
        <w:ind w:left="3600" w:hanging="360"/>
      </w:pPr>
      <w:rPr>
        <w:rFonts w:ascii="Symbol" w:hAnsi="Symbol" w:hint="default"/>
      </w:rPr>
    </w:lvl>
    <w:lvl w:ilvl="5" w:tplc="F886B676" w:tentative="1">
      <w:start w:val="1"/>
      <w:numFmt w:val="bullet"/>
      <w:lvlText w:val=""/>
      <w:lvlJc w:val="left"/>
      <w:pPr>
        <w:tabs>
          <w:tab w:val="num" w:pos="4320"/>
        </w:tabs>
        <w:ind w:left="4320" w:hanging="360"/>
      </w:pPr>
      <w:rPr>
        <w:rFonts w:ascii="Symbol" w:hAnsi="Symbol" w:hint="default"/>
      </w:rPr>
    </w:lvl>
    <w:lvl w:ilvl="6" w:tplc="755822D6" w:tentative="1">
      <w:start w:val="1"/>
      <w:numFmt w:val="bullet"/>
      <w:lvlText w:val=""/>
      <w:lvlJc w:val="left"/>
      <w:pPr>
        <w:tabs>
          <w:tab w:val="num" w:pos="5040"/>
        </w:tabs>
        <w:ind w:left="5040" w:hanging="360"/>
      </w:pPr>
      <w:rPr>
        <w:rFonts w:ascii="Symbol" w:hAnsi="Symbol" w:hint="default"/>
      </w:rPr>
    </w:lvl>
    <w:lvl w:ilvl="7" w:tplc="D74E5B44" w:tentative="1">
      <w:start w:val="1"/>
      <w:numFmt w:val="bullet"/>
      <w:lvlText w:val=""/>
      <w:lvlJc w:val="left"/>
      <w:pPr>
        <w:tabs>
          <w:tab w:val="num" w:pos="5760"/>
        </w:tabs>
        <w:ind w:left="5760" w:hanging="360"/>
      </w:pPr>
      <w:rPr>
        <w:rFonts w:ascii="Symbol" w:hAnsi="Symbol" w:hint="default"/>
      </w:rPr>
    </w:lvl>
    <w:lvl w:ilvl="8" w:tplc="DDD6E952"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2C73DE1"/>
    <w:multiLevelType w:val="hybridMultilevel"/>
    <w:tmpl w:val="3D8ED058"/>
    <w:lvl w:ilvl="0" w:tplc="0C090003">
      <w:start w:val="1"/>
      <w:numFmt w:val="bullet"/>
      <w:lvlText w:val="o"/>
      <w:lvlJc w:val="left"/>
      <w:pPr>
        <w:tabs>
          <w:tab w:val="num" w:pos="360"/>
        </w:tabs>
        <w:ind w:left="360" w:hanging="360"/>
      </w:pPr>
      <w:rPr>
        <w:rFonts w:ascii="Courier New" w:hAnsi="Courier New" w:cs="Courier New"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62DB3D68"/>
    <w:multiLevelType w:val="hybridMultilevel"/>
    <w:tmpl w:val="CBC6FE0C"/>
    <w:lvl w:ilvl="0" w:tplc="21D42084">
      <w:start w:val="1"/>
      <w:numFmt w:val="bullet"/>
      <w:pStyle w:val="BulletText1"/>
      <w:lvlText w:val=""/>
      <w:lvlJc w:val="left"/>
      <w:pPr>
        <w:tabs>
          <w:tab w:val="num" w:pos="173"/>
        </w:tabs>
        <w:ind w:left="173" w:hanging="173"/>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4DD2F52"/>
    <w:multiLevelType w:val="hybridMultilevel"/>
    <w:tmpl w:val="15141884"/>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6C6B02AF"/>
    <w:multiLevelType w:val="singleLevel"/>
    <w:tmpl w:val="15F25542"/>
    <w:lvl w:ilvl="0">
      <w:start w:val="1"/>
      <w:numFmt w:val="bullet"/>
      <w:lvlText w:val="-"/>
      <w:lvlJc w:val="left"/>
      <w:pPr>
        <w:tabs>
          <w:tab w:val="num" w:pos="360"/>
        </w:tabs>
        <w:ind w:left="360" w:hanging="187"/>
      </w:pPr>
      <w:rPr>
        <w:rFonts w:ascii="Symbol" w:hAnsi="Symbol" w:cs="Times New Roman" w:hint="default"/>
      </w:rPr>
    </w:lvl>
  </w:abstractNum>
  <w:abstractNum w:abstractNumId="23" w15:restartNumberingAfterBreak="0">
    <w:nsid w:val="707C2456"/>
    <w:multiLevelType w:val="hybridMultilevel"/>
    <w:tmpl w:val="A5FE9EAA"/>
    <w:lvl w:ilvl="0" w:tplc="443ADE8A">
      <w:start w:val="1"/>
      <w:numFmt w:val="bullet"/>
      <w:pStyle w:val="BulletText3"/>
      <w:lvlText w:val=""/>
      <w:lvlJc w:val="left"/>
      <w:pPr>
        <w:tabs>
          <w:tab w:val="num" w:pos="173"/>
        </w:tabs>
        <w:ind w:left="360"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3E562F7"/>
    <w:multiLevelType w:val="hybridMultilevel"/>
    <w:tmpl w:val="B61E4312"/>
    <w:lvl w:ilvl="0" w:tplc="64AEEA28">
      <w:start w:val="1"/>
      <w:numFmt w:val="bullet"/>
      <w:lvlText w:val=""/>
      <w:lvlJc w:val="left"/>
      <w:pPr>
        <w:tabs>
          <w:tab w:val="num" w:pos="720"/>
        </w:tabs>
        <w:ind w:left="720" w:hanging="360"/>
      </w:pPr>
      <w:rPr>
        <w:rFonts w:ascii="Symbol" w:hAnsi="Symbol" w:hint="default"/>
      </w:rPr>
    </w:lvl>
    <w:lvl w:ilvl="1" w:tplc="B84E1906" w:tentative="1">
      <w:start w:val="1"/>
      <w:numFmt w:val="bullet"/>
      <w:lvlText w:val=""/>
      <w:lvlJc w:val="left"/>
      <w:pPr>
        <w:tabs>
          <w:tab w:val="num" w:pos="1440"/>
        </w:tabs>
        <w:ind w:left="1440" w:hanging="360"/>
      </w:pPr>
      <w:rPr>
        <w:rFonts w:ascii="Symbol" w:hAnsi="Symbol" w:hint="default"/>
      </w:rPr>
    </w:lvl>
    <w:lvl w:ilvl="2" w:tplc="7E62F58C" w:tentative="1">
      <w:start w:val="1"/>
      <w:numFmt w:val="bullet"/>
      <w:lvlText w:val=""/>
      <w:lvlJc w:val="left"/>
      <w:pPr>
        <w:tabs>
          <w:tab w:val="num" w:pos="2160"/>
        </w:tabs>
        <w:ind w:left="2160" w:hanging="360"/>
      </w:pPr>
      <w:rPr>
        <w:rFonts w:ascii="Symbol" w:hAnsi="Symbol" w:hint="default"/>
      </w:rPr>
    </w:lvl>
    <w:lvl w:ilvl="3" w:tplc="B6963026" w:tentative="1">
      <w:start w:val="1"/>
      <w:numFmt w:val="bullet"/>
      <w:lvlText w:val=""/>
      <w:lvlJc w:val="left"/>
      <w:pPr>
        <w:tabs>
          <w:tab w:val="num" w:pos="2880"/>
        </w:tabs>
        <w:ind w:left="2880" w:hanging="360"/>
      </w:pPr>
      <w:rPr>
        <w:rFonts w:ascii="Symbol" w:hAnsi="Symbol" w:hint="default"/>
      </w:rPr>
    </w:lvl>
    <w:lvl w:ilvl="4" w:tplc="6EAC46C2" w:tentative="1">
      <w:start w:val="1"/>
      <w:numFmt w:val="bullet"/>
      <w:lvlText w:val=""/>
      <w:lvlJc w:val="left"/>
      <w:pPr>
        <w:tabs>
          <w:tab w:val="num" w:pos="3600"/>
        </w:tabs>
        <w:ind w:left="3600" w:hanging="360"/>
      </w:pPr>
      <w:rPr>
        <w:rFonts w:ascii="Symbol" w:hAnsi="Symbol" w:hint="default"/>
      </w:rPr>
    </w:lvl>
    <w:lvl w:ilvl="5" w:tplc="CD20EC6A" w:tentative="1">
      <w:start w:val="1"/>
      <w:numFmt w:val="bullet"/>
      <w:lvlText w:val=""/>
      <w:lvlJc w:val="left"/>
      <w:pPr>
        <w:tabs>
          <w:tab w:val="num" w:pos="4320"/>
        </w:tabs>
        <w:ind w:left="4320" w:hanging="360"/>
      </w:pPr>
      <w:rPr>
        <w:rFonts w:ascii="Symbol" w:hAnsi="Symbol" w:hint="default"/>
      </w:rPr>
    </w:lvl>
    <w:lvl w:ilvl="6" w:tplc="57A0168A" w:tentative="1">
      <w:start w:val="1"/>
      <w:numFmt w:val="bullet"/>
      <w:lvlText w:val=""/>
      <w:lvlJc w:val="left"/>
      <w:pPr>
        <w:tabs>
          <w:tab w:val="num" w:pos="5040"/>
        </w:tabs>
        <w:ind w:left="5040" w:hanging="360"/>
      </w:pPr>
      <w:rPr>
        <w:rFonts w:ascii="Symbol" w:hAnsi="Symbol" w:hint="default"/>
      </w:rPr>
    </w:lvl>
    <w:lvl w:ilvl="7" w:tplc="107A7312" w:tentative="1">
      <w:start w:val="1"/>
      <w:numFmt w:val="bullet"/>
      <w:lvlText w:val=""/>
      <w:lvlJc w:val="left"/>
      <w:pPr>
        <w:tabs>
          <w:tab w:val="num" w:pos="5760"/>
        </w:tabs>
        <w:ind w:left="5760" w:hanging="360"/>
      </w:pPr>
      <w:rPr>
        <w:rFonts w:ascii="Symbol" w:hAnsi="Symbol" w:hint="default"/>
      </w:rPr>
    </w:lvl>
    <w:lvl w:ilvl="8" w:tplc="E8F4560C"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78407290"/>
    <w:multiLevelType w:val="singleLevel"/>
    <w:tmpl w:val="2012D14E"/>
    <w:lvl w:ilvl="0">
      <w:start w:val="1"/>
      <w:numFmt w:val="bullet"/>
      <w:lvlText w:val=""/>
      <w:lvlJc w:val="left"/>
      <w:pPr>
        <w:tabs>
          <w:tab w:val="num" w:pos="173"/>
        </w:tabs>
        <w:ind w:left="173" w:hanging="173"/>
      </w:pPr>
      <w:rPr>
        <w:rFonts w:ascii="Symbol" w:hAnsi="Symbol" w:hint="default"/>
      </w:rPr>
    </w:lvl>
  </w:abstractNum>
  <w:abstractNum w:abstractNumId="26" w15:restartNumberingAfterBreak="0">
    <w:nsid w:val="79F80478"/>
    <w:multiLevelType w:val="hybridMultilevel"/>
    <w:tmpl w:val="302A0DC6"/>
    <w:lvl w:ilvl="0" w:tplc="2990D2CC">
      <w:numFmt w:val="bullet"/>
      <w:lvlText w:val="-"/>
      <w:lvlJc w:val="left"/>
      <w:pPr>
        <w:tabs>
          <w:tab w:val="num" w:pos="360"/>
        </w:tabs>
        <w:ind w:left="360" w:hanging="360"/>
      </w:pPr>
      <w:rPr>
        <w:rFonts w:ascii="Calibri" w:eastAsia="Lucida Sans Typewriter" w:hAnsi="Calibri" w:cs="Lucida Sans Typewriter" w:hint="default"/>
        <w:b w:val="0"/>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7A4A3FEE"/>
    <w:multiLevelType w:val="hybridMultilevel"/>
    <w:tmpl w:val="BDC6D6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22574265">
    <w:abstractNumId w:val="25"/>
  </w:num>
  <w:num w:numId="2" w16cid:durableId="1687830357">
    <w:abstractNumId w:val="22"/>
  </w:num>
  <w:num w:numId="3" w16cid:durableId="1569919791">
    <w:abstractNumId w:val="10"/>
  </w:num>
  <w:num w:numId="4" w16cid:durableId="1475221370">
    <w:abstractNumId w:val="20"/>
  </w:num>
  <w:num w:numId="5" w16cid:durableId="1122769115">
    <w:abstractNumId w:val="9"/>
  </w:num>
  <w:num w:numId="6" w16cid:durableId="223028256">
    <w:abstractNumId w:val="23"/>
  </w:num>
  <w:num w:numId="7" w16cid:durableId="656811920">
    <w:abstractNumId w:val="23"/>
  </w:num>
  <w:num w:numId="8" w16cid:durableId="188757598">
    <w:abstractNumId w:val="9"/>
  </w:num>
  <w:num w:numId="9" w16cid:durableId="1329479955">
    <w:abstractNumId w:val="23"/>
  </w:num>
  <w:num w:numId="10" w16cid:durableId="746999411">
    <w:abstractNumId w:val="23"/>
  </w:num>
  <w:num w:numId="11" w16cid:durableId="1583755515">
    <w:abstractNumId w:val="23"/>
  </w:num>
  <w:num w:numId="12" w16cid:durableId="1558399423">
    <w:abstractNumId w:val="23"/>
  </w:num>
  <w:num w:numId="13" w16cid:durableId="201134999">
    <w:abstractNumId w:val="1"/>
  </w:num>
  <w:num w:numId="14" w16cid:durableId="580220891">
    <w:abstractNumId w:val="23"/>
  </w:num>
  <w:num w:numId="15" w16cid:durableId="1444108579">
    <w:abstractNumId w:val="23"/>
  </w:num>
  <w:num w:numId="16" w16cid:durableId="2043050461">
    <w:abstractNumId w:val="6"/>
  </w:num>
  <w:num w:numId="17" w16cid:durableId="1391072504">
    <w:abstractNumId w:val="3"/>
  </w:num>
  <w:num w:numId="18" w16cid:durableId="1045445965">
    <w:abstractNumId w:val="21"/>
  </w:num>
  <w:num w:numId="19" w16cid:durableId="10691178">
    <w:abstractNumId w:val="17"/>
  </w:num>
  <w:num w:numId="20" w16cid:durableId="1204248955">
    <w:abstractNumId w:val="14"/>
  </w:num>
  <w:num w:numId="21" w16cid:durableId="1297685877">
    <w:abstractNumId w:val="18"/>
  </w:num>
  <w:num w:numId="22" w16cid:durableId="371467070">
    <w:abstractNumId w:val="16"/>
  </w:num>
  <w:num w:numId="23" w16cid:durableId="1183208209">
    <w:abstractNumId w:val="24"/>
  </w:num>
  <w:num w:numId="24" w16cid:durableId="692540212">
    <w:abstractNumId w:val="12"/>
  </w:num>
  <w:num w:numId="25" w16cid:durableId="705831899">
    <w:abstractNumId w:val="11"/>
  </w:num>
  <w:num w:numId="26" w16cid:durableId="433869815">
    <w:abstractNumId w:val="26"/>
  </w:num>
  <w:num w:numId="27" w16cid:durableId="1368793666">
    <w:abstractNumId w:val="13"/>
  </w:num>
  <w:num w:numId="28" w16cid:durableId="1078093312">
    <w:abstractNumId w:val="5"/>
  </w:num>
  <w:num w:numId="29" w16cid:durableId="85198629">
    <w:abstractNumId w:val="0"/>
    <w:lvlOverride w:ilvl="0">
      <w:lvl w:ilvl="0">
        <w:numFmt w:val="bullet"/>
        <w:lvlText w:val=""/>
        <w:legacy w:legacy="1" w:legacySpace="0" w:legacyIndent="0"/>
        <w:lvlJc w:val="left"/>
        <w:rPr>
          <w:rFonts w:ascii="Symbol" w:hAnsi="Symbol" w:hint="default"/>
        </w:rPr>
      </w:lvl>
    </w:lvlOverride>
  </w:num>
  <w:num w:numId="30" w16cid:durableId="1348211682">
    <w:abstractNumId w:val="19"/>
  </w:num>
  <w:num w:numId="31" w16cid:durableId="2062435955">
    <w:abstractNumId w:val="4"/>
  </w:num>
  <w:num w:numId="32" w16cid:durableId="186407043">
    <w:abstractNumId w:val="2"/>
  </w:num>
  <w:num w:numId="33" w16cid:durableId="182521912">
    <w:abstractNumId w:val="15"/>
  </w:num>
  <w:num w:numId="34" w16cid:durableId="350380924">
    <w:abstractNumId w:val="8"/>
  </w:num>
  <w:num w:numId="35" w16cid:durableId="86342307">
    <w:abstractNumId w:val="7"/>
  </w:num>
  <w:num w:numId="36" w16cid:durableId="120166835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defaultTabStop w:val="720"/>
  <w:drawingGridHorizontalSpacing w:val="120"/>
  <w:displayHorizontalDrawingGridEvery w:val="2"/>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Temp1Var" w:val="Traditional"/>
    <w:docVar w:name="FontSet" w:val="FontSetimistyles.xml"/>
    <w:docVar w:name="NumberingVar" w:val="0"/>
  </w:docVars>
  <w:rsids>
    <w:rsidRoot w:val="000B23D0"/>
    <w:rsid w:val="00001055"/>
    <w:rsid w:val="000031BC"/>
    <w:rsid w:val="00066355"/>
    <w:rsid w:val="000666A7"/>
    <w:rsid w:val="000A30FF"/>
    <w:rsid w:val="000A5CE6"/>
    <w:rsid w:val="000B23D0"/>
    <w:rsid w:val="000C2AA4"/>
    <w:rsid w:val="000D68AD"/>
    <w:rsid w:val="000F1898"/>
    <w:rsid w:val="000F2789"/>
    <w:rsid w:val="000F598F"/>
    <w:rsid w:val="001120B4"/>
    <w:rsid w:val="00140D5B"/>
    <w:rsid w:val="00152243"/>
    <w:rsid w:val="0015341A"/>
    <w:rsid w:val="001556D7"/>
    <w:rsid w:val="00156410"/>
    <w:rsid w:val="001727F0"/>
    <w:rsid w:val="00177DA4"/>
    <w:rsid w:val="00177F94"/>
    <w:rsid w:val="001874EB"/>
    <w:rsid w:val="001B365D"/>
    <w:rsid w:val="001D4A53"/>
    <w:rsid w:val="001E0534"/>
    <w:rsid w:val="001E2927"/>
    <w:rsid w:val="0020058F"/>
    <w:rsid w:val="002059FD"/>
    <w:rsid w:val="00213564"/>
    <w:rsid w:val="0021440A"/>
    <w:rsid w:val="00251B09"/>
    <w:rsid w:val="00260A41"/>
    <w:rsid w:val="00266A1A"/>
    <w:rsid w:val="00272C84"/>
    <w:rsid w:val="002745EE"/>
    <w:rsid w:val="002A0647"/>
    <w:rsid w:val="002B1347"/>
    <w:rsid w:val="002C2900"/>
    <w:rsid w:val="002C5ED8"/>
    <w:rsid w:val="002D018F"/>
    <w:rsid w:val="002D02A7"/>
    <w:rsid w:val="002F33E6"/>
    <w:rsid w:val="003025ED"/>
    <w:rsid w:val="00305208"/>
    <w:rsid w:val="00317B11"/>
    <w:rsid w:val="00324747"/>
    <w:rsid w:val="00342320"/>
    <w:rsid w:val="003432FC"/>
    <w:rsid w:val="0034732A"/>
    <w:rsid w:val="00347C6B"/>
    <w:rsid w:val="00361E39"/>
    <w:rsid w:val="003776EA"/>
    <w:rsid w:val="00385FFE"/>
    <w:rsid w:val="003C2771"/>
    <w:rsid w:val="003C56D4"/>
    <w:rsid w:val="003F034D"/>
    <w:rsid w:val="003F396D"/>
    <w:rsid w:val="00424AF5"/>
    <w:rsid w:val="00454509"/>
    <w:rsid w:val="00454DB6"/>
    <w:rsid w:val="004629E6"/>
    <w:rsid w:val="00481946"/>
    <w:rsid w:val="004962E2"/>
    <w:rsid w:val="00497AF5"/>
    <w:rsid w:val="004A1902"/>
    <w:rsid w:val="004B06DA"/>
    <w:rsid w:val="004C15E7"/>
    <w:rsid w:val="004F516D"/>
    <w:rsid w:val="004F76A8"/>
    <w:rsid w:val="0050213D"/>
    <w:rsid w:val="005079DE"/>
    <w:rsid w:val="005354BF"/>
    <w:rsid w:val="005727AF"/>
    <w:rsid w:val="00572825"/>
    <w:rsid w:val="00572FC0"/>
    <w:rsid w:val="00583777"/>
    <w:rsid w:val="00597865"/>
    <w:rsid w:val="005E4112"/>
    <w:rsid w:val="005F1307"/>
    <w:rsid w:val="00622BDA"/>
    <w:rsid w:val="00635135"/>
    <w:rsid w:val="006432D2"/>
    <w:rsid w:val="00653AFA"/>
    <w:rsid w:val="00661C8C"/>
    <w:rsid w:val="00665F9B"/>
    <w:rsid w:val="006878AF"/>
    <w:rsid w:val="006955E4"/>
    <w:rsid w:val="006A5D76"/>
    <w:rsid w:val="006B3424"/>
    <w:rsid w:val="006E6827"/>
    <w:rsid w:val="00705B26"/>
    <w:rsid w:val="00727120"/>
    <w:rsid w:val="00747494"/>
    <w:rsid w:val="00767FA9"/>
    <w:rsid w:val="0077014B"/>
    <w:rsid w:val="007721CC"/>
    <w:rsid w:val="0078012E"/>
    <w:rsid w:val="00796EAE"/>
    <w:rsid w:val="007A00B8"/>
    <w:rsid w:val="007D357F"/>
    <w:rsid w:val="007D7DD5"/>
    <w:rsid w:val="00801A1D"/>
    <w:rsid w:val="00822FE9"/>
    <w:rsid w:val="00837A66"/>
    <w:rsid w:val="00854DE5"/>
    <w:rsid w:val="008726B5"/>
    <w:rsid w:val="00893D40"/>
    <w:rsid w:val="008A646B"/>
    <w:rsid w:val="008B1B33"/>
    <w:rsid w:val="008C527E"/>
    <w:rsid w:val="008E15CF"/>
    <w:rsid w:val="008F35C1"/>
    <w:rsid w:val="00912887"/>
    <w:rsid w:val="00915113"/>
    <w:rsid w:val="009222C9"/>
    <w:rsid w:val="00940A9D"/>
    <w:rsid w:val="00945463"/>
    <w:rsid w:val="00950AA1"/>
    <w:rsid w:val="009649BE"/>
    <w:rsid w:val="009953E8"/>
    <w:rsid w:val="009C54DF"/>
    <w:rsid w:val="009C5693"/>
    <w:rsid w:val="009C5E04"/>
    <w:rsid w:val="009D2633"/>
    <w:rsid w:val="009D34AF"/>
    <w:rsid w:val="00A05E3A"/>
    <w:rsid w:val="00A25464"/>
    <w:rsid w:val="00A632C4"/>
    <w:rsid w:val="00A83FF1"/>
    <w:rsid w:val="00A90561"/>
    <w:rsid w:val="00A96A24"/>
    <w:rsid w:val="00AA31CD"/>
    <w:rsid w:val="00AA52EE"/>
    <w:rsid w:val="00AB11E9"/>
    <w:rsid w:val="00AB338B"/>
    <w:rsid w:val="00AC0DFA"/>
    <w:rsid w:val="00AC1810"/>
    <w:rsid w:val="00AE0C48"/>
    <w:rsid w:val="00AF756D"/>
    <w:rsid w:val="00B10506"/>
    <w:rsid w:val="00B21CF8"/>
    <w:rsid w:val="00B24B07"/>
    <w:rsid w:val="00B279C6"/>
    <w:rsid w:val="00B4656C"/>
    <w:rsid w:val="00B81195"/>
    <w:rsid w:val="00B817A4"/>
    <w:rsid w:val="00BB2FA4"/>
    <w:rsid w:val="00BC0F70"/>
    <w:rsid w:val="00C175DA"/>
    <w:rsid w:val="00C47BB4"/>
    <w:rsid w:val="00C651E9"/>
    <w:rsid w:val="00C9170A"/>
    <w:rsid w:val="00C93130"/>
    <w:rsid w:val="00CA566C"/>
    <w:rsid w:val="00CB5091"/>
    <w:rsid w:val="00CC11D0"/>
    <w:rsid w:val="00CE0EF2"/>
    <w:rsid w:val="00D038D9"/>
    <w:rsid w:val="00D1797C"/>
    <w:rsid w:val="00D31988"/>
    <w:rsid w:val="00D33474"/>
    <w:rsid w:val="00D34BC4"/>
    <w:rsid w:val="00D40BE8"/>
    <w:rsid w:val="00D4705C"/>
    <w:rsid w:val="00D56480"/>
    <w:rsid w:val="00D759D2"/>
    <w:rsid w:val="00D91C7B"/>
    <w:rsid w:val="00D928D8"/>
    <w:rsid w:val="00DE26D3"/>
    <w:rsid w:val="00DE7F3A"/>
    <w:rsid w:val="00DF0955"/>
    <w:rsid w:val="00E27741"/>
    <w:rsid w:val="00E406F0"/>
    <w:rsid w:val="00E62A96"/>
    <w:rsid w:val="00E76EE1"/>
    <w:rsid w:val="00EA41F2"/>
    <w:rsid w:val="00EB433B"/>
    <w:rsid w:val="00EC00F7"/>
    <w:rsid w:val="00EC0461"/>
    <w:rsid w:val="00EE7169"/>
    <w:rsid w:val="00EF0266"/>
    <w:rsid w:val="00F078C3"/>
    <w:rsid w:val="00F127F1"/>
    <w:rsid w:val="00F5116F"/>
    <w:rsid w:val="00F841CA"/>
    <w:rsid w:val="00FA23B7"/>
    <w:rsid w:val="00FE50A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700BFD0"/>
  <w15:docId w15:val="{E1A2632F-6AFB-47FF-8CBF-7D43B4832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2243"/>
    <w:rPr>
      <w:rFonts w:ascii="Verdana" w:hAnsi="Verdana"/>
      <w:color w:val="000000"/>
      <w:szCs w:val="24"/>
      <w:lang w:val="en-US" w:eastAsia="en-US"/>
    </w:rPr>
  </w:style>
  <w:style w:type="paragraph" w:styleId="Heading1">
    <w:name w:val="heading 1"/>
    <w:aliases w:val="Part Title"/>
    <w:basedOn w:val="Normal"/>
    <w:next w:val="Heading4"/>
    <w:qFormat/>
    <w:rsid w:val="00152243"/>
    <w:pPr>
      <w:spacing w:after="240"/>
      <w:jc w:val="center"/>
      <w:outlineLvl w:val="0"/>
    </w:pPr>
    <w:rPr>
      <w:rFonts w:cs="Arial"/>
      <w:b/>
      <w:sz w:val="32"/>
      <w:szCs w:val="20"/>
    </w:rPr>
  </w:style>
  <w:style w:type="paragraph" w:styleId="Heading2">
    <w:name w:val="heading 2"/>
    <w:aliases w:val="Chapter Title"/>
    <w:basedOn w:val="Normal"/>
    <w:next w:val="Heading4"/>
    <w:qFormat/>
    <w:rsid w:val="00152243"/>
    <w:pPr>
      <w:spacing w:after="240"/>
      <w:jc w:val="center"/>
      <w:outlineLvl w:val="1"/>
    </w:pPr>
    <w:rPr>
      <w:rFonts w:cs="Arial"/>
      <w:b/>
      <w:sz w:val="32"/>
      <w:szCs w:val="20"/>
    </w:rPr>
  </w:style>
  <w:style w:type="paragraph" w:styleId="Heading3">
    <w:name w:val="heading 3"/>
    <w:aliases w:val="Section Title"/>
    <w:basedOn w:val="Normal"/>
    <w:next w:val="Heading4"/>
    <w:qFormat/>
    <w:rsid w:val="00152243"/>
    <w:pPr>
      <w:spacing w:after="240"/>
      <w:jc w:val="center"/>
      <w:outlineLvl w:val="2"/>
    </w:pPr>
    <w:rPr>
      <w:rFonts w:cs="Arial"/>
      <w:b/>
      <w:sz w:val="32"/>
      <w:szCs w:val="20"/>
    </w:rPr>
  </w:style>
  <w:style w:type="paragraph" w:styleId="Heading4">
    <w:name w:val="heading 4"/>
    <w:aliases w:val="Map Title"/>
    <w:basedOn w:val="Normal"/>
    <w:next w:val="Normal"/>
    <w:qFormat/>
    <w:rsid w:val="00152243"/>
    <w:pPr>
      <w:spacing w:before="240" w:after="40"/>
      <w:outlineLvl w:val="3"/>
    </w:pPr>
    <w:rPr>
      <w:rFonts w:cs="Arial"/>
      <w:b/>
      <w:sz w:val="32"/>
      <w:szCs w:val="20"/>
    </w:rPr>
  </w:style>
  <w:style w:type="paragraph" w:styleId="Heading5">
    <w:name w:val="heading 5"/>
    <w:aliases w:val="Block Label"/>
    <w:basedOn w:val="Normal"/>
    <w:qFormat/>
    <w:rsid w:val="00152243"/>
    <w:pPr>
      <w:outlineLvl w:val="4"/>
    </w:pPr>
    <w:rPr>
      <w:b/>
      <w:szCs w:val="20"/>
    </w:rPr>
  </w:style>
  <w:style w:type="paragraph" w:styleId="Heading6">
    <w:name w:val="heading 6"/>
    <w:aliases w:val="Sub Label"/>
    <w:basedOn w:val="Heading5"/>
    <w:next w:val="BlockText"/>
    <w:qFormat/>
    <w:rsid w:val="00152243"/>
    <w:pPr>
      <w:spacing w:before="60" w:after="60"/>
      <w:outlineLvl w:val="5"/>
    </w:pPr>
    <w:rPr>
      <w:b w:val="0"/>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Line">
    <w:name w:val="Block Line"/>
    <w:basedOn w:val="Normal"/>
    <w:next w:val="Normal"/>
    <w:rsid w:val="00152243"/>
    <w:pPr>
      <w:pBdr>
        <w:top w:val="single" w:sz="6" w:space="1" w:color="000000"/>
        <w:between w:val="single" w:sz="6" w:space="1" w:color="auto"/>
      </w:pBdr>
      <w:spacing w:before="240"/>
      <w:ind w:left="1728"/>
    </w:pPr>
    <w:rPr>
      <w:szCs w:val="20"/>
    </w:rPr>
  </w:style>
  <w:style w:type="paragraph" w:styleId="BlockText">
    <w:name w:val="Block Text"/>
    <w:basedOn w:val="Normal"/>
    <w:rsid w:val="00152243"/>
    <w:pPr>
      <w:spacing w:after="120"/>
    </w:pPr>
  </w:style>
  <w:style w:type="paragraph" w:customStyle="1" w:styleId="BulletText1">
    <w:name w:val="Bullet Text 1"/>
    <w:basedOn w:val="Normal"/>
    <w:rsid w:val="00152243"/>
    <w:pPr>
      <w:numPr>
        <w:numId w:val="4"/>
      </w:numPr>
      <w:spacing w:after="60"/>
    </w:pPr>
    <w:rPr>
      <w:szCs w:val="20"/>
    </w:rPr>
  </w:style>
  <w:style w:type="paragraph" w:customStyle="1" w:styleId="BulletText2">
    <w:name w:val="Bullet Text 2"/>
    <w:basedOn w:val="Normal"/>
    <w:rsid w:val="00152243"/>
    <w:pPr>
      <w:numPr>
        <w:numId w:val="13"/>
      </w:numPr>
      <w:spacing w:after="60"/>
      <w:ind w:left="346"/>
    </w:pPr>
    <w:rPr>
      <w:szCs w:val="20"/>
    </w:rPr>
  </w:style>
  <w:style w:type="paragraph" w:customStyle="1" w:styleId="BulletText3">
    <w:name w:val="Bullet Text 3"/>
    <w:basedOn w:val="Normal"/>
    <w:rsid w:val="00152243"/>
    <w:pPr>
      <w:numPr>
        <w:numId w:val="6"/>
      </w:numPr>
      <w:tabs>
        <w:tab w:val="clear" w:pos="173"/>
      </w:tabs>
      <w:spacing w:after="60"/>
      <w:ind w:left="518" w:hanging="173"/>
    </w:pPr>
    <w:rPr>
      <w:szCs w:val="20"/>
    </w:rPr>
  </w:style>
  <w:style w:type="paragraph" w:customStyle="1" w:styleId="ContinuedBlockLabel">
    <w:name w:val="Continued Block Label"/>
    <w:basedOn w:val="Normal"/>
    <w:next w:val="Normal"/>
    <w:rsid w:val="00152243"/>
    <w:pPr>
      <w:spacing w:after="240"/>
    </w:pPr>
    <w:rPr>
      <w:b/>
      <w:szCs w:val="20"/>
    </w:rPr>
  </w:style>
  <w:style w:type="paragraph" w:customStyle="1" w:styleId="ContinuedOnNextPa">
    <w:name w:val="Continued On Next Pa"/>
    <w:basedOn w:val="Normal"/>
    <w:next w:val="Normal"/>
    <w:rsid w:val="00152243"/>
    <w:pPr>
      <w:pBdr>
        <w:top w:val="single" w:sz="6" w:space="1" w:color="000000"/>
        <w:between w:val="single" w:sz="6" w:space="1" w:color="auto"/>
      </w:pBdr>
      <w:spacing w:before="240"/>
      <w:ind w:left="1728"/>
      <w:jc w:val="right"/>
    </w:pPr>
    <w:rPr>
      <w:i/>
      <w:szCs w:val="20"/>
    </w:rPr>
  </w:style>
  <w:style w:type="paragraph" w:customStyle="1" w:styleId="ContinuedTableLabe">
    <w:name w:val="Continued Table Labe"/>
    <w:basedOn w:val="Normal"/>
    <w:next w:val="Normal"/>
    <w:rsid w:val="00152243"/>
    <w:pPr>
      <w:spacing w:after="240"/>
    </w:pPr>
    <w:rPr>
      <w:b/>
      <w:szCs w:val="20"/>
    </w:rPr>
  </w:style>
  <w:style w:type="paragraph" w:customStyle="1" w:styleId="EmbeddedText">
    <w:name w:val="Embedded Text"/>
    <w:basedOn w:val="Normal"/>
    <w:rsid w:val="00152243"/>
    <w:pPr>
      <w:spacing w:before="60" w:after="60"/>
    </w:pPr>
    <w:rPr>
      <w:szCs w:val="20"/>
    </w:rPr>
  </w:style>
  <w:style w:type="character" w:styleId="HTMLAcronym">
    <w:name w:val="HTML Acronym"/>
    <w:basedOn w:val="DefaultParagraphFont"/>
    <w:rsid w:val="00152243"/>
  </w:style>
  <w:style w:type="paragraph" w:customStyle="1" w:styleId="IMTOC">
    <w:name w:val="IMTOC"/>
    <w:rsid w:val="00152243"/>
    <w:rPr>
      <w:sz w:val="24"/>
      <w:lang w:val="en-US" w:eastAsia="en-US"/>
    </w:rPr>
  </w:style>
  <w:style w:type="paragraph" w:customStyle="1" w:styleId="MapTitleContinued">
    <w:name w:val="Map Title. Continued"/>
    <w:basedOn w:val="Normal"/>
    <w:next w:val="Normal"/>
    <w:rsid w:val="00152243"/>
    <w:pPr>
      <w:spacing w:after="240"/>
    </w:pPr>
    <w:rPr>
      <w:rFonts w:cs="Arial"/>
      <w:b/>
      <w:sz w:val="32"/>
      <w:szCs w:val="20"/>
    </w:rPr>
  </w:style>
  <w:style w:type="paragraph" w:customStyle="1" w:styleId="MemoLine">
    <w:name w:val="Memo Line"/>
    <w:basedOn w:val="BlockLine"/>
    <w:next w:val="Normal"/>
    <w:rsid w:val="00152243"/>
    <w:pPr>
      <w:ind w:left="0"/>
    </w:pPr>
  </w:style>
  <w:style w:type="paragraph" w:customStyle="1" w:styleId="NoteText">
    <w:name w:val="Note Text"/>
    <w:basedOn w:val="Normal"/>
    <w:rsid w:val="00152243"/>
    <w:pPr>
      <w:spacing w:after="60"/>
    </w:pPr>
    <w:rPr>
      <w:szCs w:val="20"/>
    </w:rPr>
  </w:style>
  <w:style w:type="paragraph" w:customStyle="1" w:styleId="PublicationTitle">
    <w:name w:val="Publication Title"/>
    <w:basedOn w:val="Normal"/>
    <w:next w:val="Heading4"/>
    <w:rsid w:val="00152243"/>
    <w:pPr>
      <w:spacing w:after="240"/>
      <w:jc w:val="center"/>
    </w:pPr>
    <w:rPr>
      <w:rFonts w:cs="Arial"/>
      <w:b/>
      <w:sz w:val="32"/>
      <w:szCs w:val="20"/>
    </w:rPr>
  </w:style>
  <w:style w:type="paragraph" w:customStyle="1" w:styleId="TableHeaderText">
    <w:name w:val="Table Header Text"/>
    <w:basedOn w:val="Normal"/>
    <w:rsid w:val="00152243"/>
    <w:pPr>
      <w:spacing w:before="60" w:after="60"/>
    </w:pPr>
    <w:rPr>
      <w:b/>
      <w:szCs w:val="20"/>
    </w:rPr>
  </w:style>
  <w:style w:type="paragraph" w:customStyle="1" w:styleId="TableText">
    <w:name w:val="Table Text"/>
    <w:basedOn w:val="Normal"/>
    <w:rsid w:val="00152243"/>
    <w:pPr>
      <w:spacing w:before="60" w:after="60"/>
    </w:pPr>
    <w:rPr>
      <w:szCs w:val="20"/>
    </w:rPr>
  </w:style>
  <w:style w:type="paragraph" w:customStyle="1" w:styleId="TOCTitle">
    <w:name w:val="TOC Title"/>
    <w:basedOn w:val="Normal"/>
    <w:rsid w:val="00152243"/>
    <w:pPr>
      <w:widowControl w:val="0"/>
      <w:spacing w:after="200"/>
    </w:pPr>
    <w:rPr>
      <w:rFonts w:cs="Arial"/>
      <w:b/>
      <w:sz w:val="32"/>
      <w:szCs w:val="20"/>
    </w:rPr>
  </w:style>
  <w:style w:type="paragraph" w:customStyle="1" w:styleId="TOCItem">
    <w:name w:val="TOCItem"/>
    <w:basedOn w:val="Normal"/>
    <w:rsid w:val="00152243"/>
    <w:pPr>
      <w:tabs>
        <w:tab w:val="left" w:leader="dot" w:pos="7061"/>
        <w:tab w:val="right" w:pos="7524"/>
      </w:tabs>
      <w:spacing w:before="60" w:after="60"/>
      <w:ind w:right="465"/>
    </w:pPr>
    <w:rPr>
      <w:szCs w:val="20"/>
    </w:rPr>
  </w:style>
  <w:style w:type="paragraph" w:customStyle="1" w:styleId="TOCStem">
    <w:name w:val="TOCStem"/>
    <w:basedOn w:val="Normal"/>
    <w:rsid w:val="00152243"/>
    <w:rPr>
      <w:szCs w:val="20"/>
    </w:rPr>
  </w:style>
  <w:style w:type="paragraph" w:styleId="Header">
    <w:name w:val="header"/>
    <w:basedOn w:val="Normal"/>
    <w:link w:val="HeaderChar"/>
    <w:rsid w:val="00152243"/>
    <w:pPr>
      <w:tabs>
        <w:tab w:val="center" w:pos="4680"/>
        <w:tab w:val="right" w:pos="9360"/>
      </w:tabs>
    </w:pPr>
    <w:rPr>
      <w:color w:val="auto"/>
      <w:lang w:val="x-none" w:eastAsia="x-none"/>
    </w:rPr>
  </w:style>
  <w:style w:type="paragraph" w:styleId="Footer">
    <w:name w:val="footer"/>
    <w:basedOn w:val="Normal"/>
    <w:link w:val="FooterChar1"/>
    <w:rsid w:val="00152243"/>
    <w:pPr>
      <w:tabs>
        <w:tab w:val="center" w:pos="4680"/>
        <w:tab w:val="right" w:pos="9360"/>
      </w:tabs>
    </w:pPr>
    <w:rPr>
      <w:color w:val="auto"/>
      <w:lang w:val="x-none" w:eastAsia="x-none"/>
    </w:rPr>
  </w:style>
  <w:style w:type="paragraph" w:styleId="BodyText">
    <w:name w:val="Body Text"/>
    <w:basedOn w:val="Normal"/>
    <w:link w:val="BodyTextChar"/>
    <w:rsid w:val="00361E39"/>
    <w:rPr>
      <w:rFonts w:ascii="Arial" w:hAnsi="Arial"/>
      <w:color w:val="auto"/>
      <w:sz w:val="22"/>
      <w:szCs w:val="22"/>
      <w:lang w:eastAsia="en-AU"/>
    </w:rPr>
  </w:style>
  <w:style w:type="character" w:customStyle="1" w:styleId="BodyTextChar">
    <w:name w:val="Body Text Char"/>
    <w:link w:val="BodyText"/>
    <w:semiHidden/>
    <w:locked/>
    <w:rsid w:val="00361E39"/>
    <w:rPr>
      <w:rFonts w:ascii="Arial" w:hAnsi="Arial"/>
      <w:sz w:val="22"/>
      <w:szCs w:val="22"/>
      <w:lang w:val="en-AU" w:eastAsia="en-AU" w:bidi="ar-SA"/>
    </w:rPr>
  </w:style>
  <w:style w:type="character" w:customStyle="1" w:styleId="FooterChar">
    <w:name w:val="Footer Char"/>
    <w:semiHidden/>
    <w:locked/>
    <w:rsid w:val="009222C9"/>
    <w:rPr>
      <w:rFonts w:ascii="Verdana" w:hAnsi="Verdana"/>
      <w:color w:val="000000"/>
      <w:szCs w:val="24"/>
      <w:lang w:val="en-AU" w:eastAsia="en-US" w:bidi="ar-SA"/>
    </w:rPr>
  </w:style>
  <w:style w:type="paragraph" w:customStyle="1" w:styleId="HardCopyOnly">
    <w:name w:val="Hard Copy Only"/>
    <w:basedOn w:val="BodyText2"/>
    <w:rsid w:val="009222C9"/>
    <w:pPr>
      <w:spacing w:after="0" w:line="240" w:lineRule="auto"/>
    </w:pPr>
    <w:rPr>
      <w:rFonts w:ascii="Arial" w:hAnsi="Arial"/>
      <w:b/>
      <w:color w:val="0000FF"/>
      <w:sz w:val="22"/>
      <w:lang w:eastAsia="en-AU"/>
    </w:rPr>
  </w:style>
  <w:style w:type="paragraph" w:customStyle="1" w:styleId="Footertext">
    <w:name w:val="Footer text"/>
    <w:basedOn w:val="Footer"/>
    <w:next w:val="Footer"/>
    <w:rsid w:val="009222C9"/>
    <w:rPr>
      <w:rFonts w:ascii="Arial" w:hAnsi="Arial"/>
      <w:sz w:val="16"/>
      <w:lang w:eastAsia="en-AU"/>
    </w:rPr>
  </w:style>
  <w:style w:type="paragraph" w:styleId="BodyText2">
    <w:name w:val="Body Text 2"/>
    <w:basedOn w:val="Normal"/>
    <w:link w:val="BodyText2Char"/>
    <w:rsid w:val="009222C9"/>
    <w:pPr>
      <w:spacing w:after="120" w:line="480" w:lineRule="auto"/>
    </w:pPr>
  </w:style>
  <w:style w:type="table" w:styleId="TableGrid">
    <w:name w:val="Table Grid"/>
    <w:basedOn w:val="TableNormal"/>
    <w:uiPriority w:val="39"/>
    <w:rsid w:val="0015224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semiHidden/>
    <w:rsid w:val="00152243"/>
    <w:rPr>
      <w:rFonts w:ascii="Tahoma" w:hAnsi="Tahoma" w:cs="Tahoma"/>
      <w:sz w:val="16"/>
      <w:szCs w:val="16"/>
    </w:rPr>
  </w:style>
  <w:style w:type="character" w:styleId="Hyperlink">
    <w:name w:val="Hyperlink"/>
    <w:rsid w:val="00152243"/>
    <w:rPr>
      <w:color w:val="0000FF"/>
      <w:u w:val="single"/>
    </w:rPr>
  </w:style>
  <w:style w:type="character" w:customStyle="1" w:styleId="HeaderChar">
    <w:name w:val="Header Char"/>
    <w:link w:val="Header"/>
    <w:rsid w:val="00152243"/>
    <w:rPr>
      <w:sz w:val="24"/>
      <w:szCs w:val="24"/>
      <w:lang w:val="x-none" w:eastAsia="x-none" w:bidi="ar-SA"/>
    </w:rPr>
  </w:style>
  <w:style w:type="character" w:customStyle="1" w:styleId="FooterChar1">
    <w:name w:val="Footer Char1"/>
    <w:link w:val="Footer"/>
    <w:rsid w:val="00152243"/>
    <w:rPr>
      <w:sz w:val="24"/>
      <w:szCs w:val="24"/>
      <w:lang w:val="x-none" w:eastAsia="x-none" w:bidi="ar-SA"/>
    </w:rPr>
  </w:style>
  <w:style w:type="character" w:styleId="FollowedHyperlink">
    <w:name w:val="FollowedHyperlink"/>
    <w:rsid w:val="00152243"/>
    <w:rPr>
      <w:color w:val="800080"/>
      <w:u w:val="single"/>
    </w:rPr>
  </w:style>
  <w:style w:type="paragraph" w:styleId="TOC3">
    <w:name w:val="toc 3"/>
    <w:basedOn w:val="Normal"/>
    <w:next w:val="Normal"/>
    <w:autoRedefine/>
    <w:rsid w:val="00152243"/>
    <w:pPr>
      <w:ind w:left="480"/>
    </w:pPr>
  </w:style>
  <w:style w:type="paragraph" w:styleId="TOC4">
    <w:name w:val="toc 4"/>
    <w:basedOn w:val="Normal"/>
    <w:next w:val="Normal"/>
    <w:autoRedefine/>
    <w:rsid w:val="00152243"/>
    <w:pPr>
      <w:ind w:left="720"/>
    </w:pPr>
  </w:style>
  <w:style w:type="paragraph" w:styleId="ListParagraph">
    <w:name w:val="List Paragraph"/>
    <w:basedOn w:val="Normal"/>
    <w:uiPriority w:val="34"/>
    <w:qFormat/>
    <w:rsid w:val="00DF0955"/>
    <w:pPr>
      <w:ind w:left="720"/>
    </w:pPr>
  </w:style>
  <w:style w:type="character" w:customStyle="1" w:styleId="BodyText2Char">
    <w:name w:val="Body Text 2 Char"/>
    <w:basedOn w:val="DefaultParagraphFont"/>
    <w:link w:val="BodyText2"/>
    <w:rsid w:val="008C527E"/>
    <w:rPr>
      <w:rFonts w:ascii="Verdana" w:hAnsi="Verdana"/>
      <w:color w:val="000000"/>
      <w:szCs w:val="24"/>
      <w:lang w:val="en-US" w:eastAsia="en-US"/>
    </w:rPr>
  </w:style>
  <w:style w:type="character" w:styleId="CommentReference">
    <w:name w:val="annotation reference"/>
    <w:basedOn w:val="DefaultParagraphFont"/>
    <w:uiPriority w:val="99"/>
    <w:semiHidden/>
    <w:unhideWhenUsed/>
    <w:rsid w:val="009D34AF"/>
    <w:rPr>
      <w:sz w:val="16"/>
      <w:szCs w:val="16"/>
    </w:rPr>
  </w:style>
  <w:style w:type="paragraph" w:styleId="CommentText">
    <w:name w:val="annotation text"/>
    <w:basedOn w:val="Normal"/>
    <w:link w:val="CommentTextChar"/>
    <w:uiPriority w:val="99"/>
    <w:unhideWhenUsed/>
    <w:rsid w:val="009D34AF"/>
    <w:pPr>
      <w:spacing w:after="160"/>
    </w:pPr>
    <w:rPr>
      <w:rFonts w:asciiTheme="minorHAnsi" w:eastAsiaTheme="minorHAnsi" w:hAnsiTheme="minorHAnsi" w:cstheme="minorBidi"/>
      <w:color w:val="auto"/>
      <w:kern w:val="2"/>
      <w:szCs w:val="20"/>
      <w:lang w:val="en-AU"/>
      <w14:ligatures w14:val="standardContextual"/>
    </w:rPr>
  </w:style>
  <w:style w:type="character" w:customStyle="1" w:styleId="CommentTextChar">
    <w:name w:val="Comment Text Char"/>
    <w:basedOn w:val="DefaultParagraphFont"/>
    <w:link w:val="CommentText"/>
    <w:uiPriority w:val="99"/>
    <w:rsid w:val="009D34AF"/>
    <w:rPr>
      <w:rFonts w:asciiTheme="minorHAnsi" w:eastAsiaTheme="minorHAnsi" w:hAnsiTheme="minorHAnsi" w:cstheme="minorBidi"/>
      <w:kern w:val="2"/>
      <w:lang w:eastAsia="en-US"/>
      <w14:ligatures w14:val="standardContextual"/>
    </w:rPr>
  </w:style>
  <w:style w:type="paragraph" w:customStyle="1" w:styleId="pf0">
    <w:name w:val="pf0"/>
    <w:basedOn w:val="Normal"/>
    <w:rsid w:val="009D34AF"/>
    <w:pPr>
      <w:spacing w:before="100" w:beforeAutospacing="1" w:after="100" w:afterAutospacing="1"/>
    </w:pPr>
    <w:rPr>
      <w:rFonts w:ascii="Times New Roman" w:hAnsi="Times New Roman"/>
      <w:color w:val="auto"/>
      <w:sz w:val="24"/>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60">
      <w:bodyDiv w:val="1"/>
      <w:marLeft w:val="0"/>
      <w:marRight w:val="0"/>
      <w:marTop w:val="0"/>
      <w:marBottom w:val="0"/>
      <w:divBdr>
        <w:top w:val="none" w:sz="0" w:space="0" w:color="auto"/>
        <w:left w:val="none" w:sz="0" w:space="0" w:color="auto"/>
        <w:bottom w:val="none" w:sz="0" w:space="0" w:color="auto"/>
        <w:right w:val="none" w:sz="0" w:space="0" w:color="auto"/>
      </w:divBdr>
    </w:div>
    <w:div w:id="1154490147">
      <w:bodyDiv w:val="1"/>
      <w:marLeft w:val="0"/>
      <w:marRight w:val="0"/>
      <w:marTop w:val="0"/>
      <w:marBottom w:val="0"/>
      <w:divBdr>
        <w:top w:val="none" w:sz="0" w:space="0" w:color="auto"/>
        <w:left w:val="none" w:sz="0" w:space="0" w:color="auto"/>
        <w:bottom w:val="none" w:sz="0" w:space="0" w:color="auto"/>
        <w:right w:val="none" w:sz="0" w:space="0" w:color="auto"/>
      </w:divBdr>
    </w:div>
    <w:div w:id="2021546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powercor.com.au/industry-partners/solar-installers/model-standing-offer-contract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Information%20Mapping\FS%20Pro%204.2\FSPro.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022b7dd-05ed-46e8-8272-3f69701eeb0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284906F44AB5E4CB76CD32A67786BD1" ma:contentTypeVersion="17" ma:contentTypeDescription="Create a new document." ma:contentTypeScope="" ma:versionID="7a885782b98857dd0f969962c5ef059f">
  <xsd:schema xmlns:xsd="http://www.w3.org/2001/XMLSchema" xmlns:xs="http://www.w3.org/2001/XMLSchema" xmlns:p="http://schemas.microsoft.com/office/2006/metadata/properties" xmlns:ns3="4022b7dd-05ed-46e8-8272-3f69701eeb0d" xmlns:ns4="a4e35940-10ac-4f68-8848-c25845eca662" targetNamespace="http://schemas.microsoft.com/office/2006/metadata/properties" ma:root="true" ma:fieldsID="cdffad34eeb3813f540bbbf6d076184e" ns3:_="" ns4:_="">
    <xsd:import namespace="4022b7dd-05ed-46e8-8272-3f69701eeb0d"/>
    <xsd:import namespace="a4e35940-10ac-4f68-8848-c25845eca66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22b7dd-05ed-46e8-8272-3f69701eeb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e35940-10ac-4f68-8848-c25845eca66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E66D0F-B930-4DC8-8B38-50F0EF45822D}">
  <ds:schemaRefs>
    <ds:schemaRef ds:uri="a4e35940-10ac-4f68-8848-c25845eca662"/>
    <ds:schemaRef ds:uri="http://purl.org/dc/dcmitype/"/>
    <ds:schemaRef ds:uri="http://schemas.microsoft.com/office/2006/metadata/properties"/>
    <ds:schemaRef ds:uri="http://www.w3.org/XML/1998/namespace"/>
    <ds:schemaRef ds:uri="http://schemas.microsoft.com/office/2006/documentManagement/types"/>
    <ds:schemaRef ds:uri="http://purl.org/dc/terms/"/>
    <ds:schemaRef ds:uri="http://schemas.openxmlformats.org/package/2006/metadata/core-properties"/>
    <ds:schemaRef ds:uri="http://schemas.microsoft.com/office/infopath/2007/PartnerControls"/>
    <ds:schemaRef ds:uri="4022b7dd-05ed-46e8-8272-3f69701eeb0d"/>
    <ds:schemaRef ds:uri="http://purl.org/dc/elements/1.1/"/>
  </ds:schemaRefs>
</ds:datastoreItem>
</file>

<file path=customXml/itemProps2.xml><?xml version="1.0" encoding="utf-8"?>
<ds:datastoreItem xmlns:ds="http://schemas.openxmlformats.org/officeDocument/2006/customXml" ds:itemID="{37F018F4-2229-4CF5-ACE7-F7ABCC650BDB}">
  <ds:schemaRefs>
    <ds:schemaRef ds:uri="http://schemas.microsoft.com/sharepoint/v3/contenttype/forms"/>
  </ds:schemaRefs>
</ds:datastoreItem>
</file>

<file path=customXml/itemProps3.xml><?xml version="1.0" encoding="utf-8"?>
<ds:datastoreItem xmlns:ds="http://schemas.openxmlformats.org/officeDocument/2006/customXml" ds:itemID="{BDAE7C1E-DBD1-4755-B0F9-F6DEA41B93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22b7dd-05ed-46e8-8272-3f69701eeb0d"/>
    <ds:schemaRef ds:uri="a4e35940-10ac-4f68-8848-c25845eca6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FSPro</Template>
  <TotalTime>18</TotalTime>
  <Pages>3</Pages>
  <Words>1351</Words>
  <Characters>7271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Procedure Template</vt:lpstr>
    </vt:vector>
  </TitlesOfParts>
  <Company>CHED Services</Company>
  <LinksUpToDate>false</LinksUpToDate>
  <CharactersWithSpaces>8605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Procedure Template</dc:title>
  <dc:subject/>
  <dc:creator>Mark Wintle</dc:creator>
  <cp:keywords/>
  <cp:lastModifiedBy>Brooks, Lindee</cp:lastModifiedBy>
  <cp:revision>18</cp:revision>
  <cp:lastPrinted>2015-04-10T15:47:00Z</cp:lastPrinted>
  <dcterms:created xsi:type="dcterms:W3CDTF">2024-10-02T01:33:00Z</dcterms:created>
  <dcterms:modified xsi:type="dcterms:W3CDTF">2024-10-02T01:51:00Z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0x0101008284906F44AB5E4CB76CD32A67786BD1</vt:lpwstr>
  </property>
  <property fmtid="{D5CDD505-2E9C-101B-9397-08002B2CF9AE}" pid="3" name="Content/Site Admin Business Unit1">
    <vt:lpwstr/>
  </property>
  <property fmtid="{D5CDD505-2E9C-101B-9397-08002B2CF9AE}" pid="4" name="Document Type - Bulletin">
    <vt:lpwstr/>
  </property>
  <property fmtid="{D5CDD505-2E9C-101B-9397-08002B2CF9AE}" pid="5" name="xd_ProgID">
    <vt:lpwstr/>
  </property>
  <property fmtid="{D5CDD505-2E9C-101B-9397-08002B2CF9AE}" pid="6" name="TemplateUrl">
    <vt:lpwstr/>
  </property>
  <property fmtid="{D5CDD505-2E9C-101B-9397-08002B2CF9AE}" pid="7" name="Content/Site Admin Workgroup1">
    <vt:lpwstr/>
  </property>
  <property fmtid="{D5CDD505-2E9C-101B-9397-08002B2CF9AE}" pid="8" name="Document Number">
    <vt:lpwstr>0000</vt:lpwstr>
  </property>
  <property fmtid="{D5CDD505-2E9C-101B-9397-08002B2CF9AE}" pid="9" name="Document Type - Job Document">
    <vt:lpwstr/>
  </property>
  <property fmtid="{D5CDD505-2E9C-101B-9397-08002B2CF9AE}" pid="10" name="Document Type - Report or Newsletter">
    <vt:lpwstr/>
  </property>
  <property fmtid="{D5CDD505-2E9C-101B-9397-08002B2CF9AE}" pid="11" name="Document Type - Standard or Specification">
    <vt:lpwstr/>
  </property>
  <property fmtid="{D5CDD505-2E9C-101B-9397-08002B2CF9AE}" pid="12" name="Content / Site Administrator">
    <vt:i4>88</vt:i4>
  </property>
  <property fmtid="{D5CDD505-2E9C-101B-9397-08002B2CF9AE}" pid="13" name="Order">
    <vt:r8>1093300</vt:r8>
  </property>
  <property fmtid="{D5CDD505-2E9C-101B-9397-08002B2CF9AE}" pid="14" name="n20cecc468c8481a90e34c0efcda02c3">
    <vt:lpwstr/>
  </property>
  <property fmtid="{D5CDD505-2E9C-101B-9397-08002B2CF9AE}" pid="15" name="For Review">
    <vt:bool>false</vt:bool>
  </property>
  <property fmtid="{D5CDD505-2E9C-101B-9397-08002B2CF9AE}" pid="16" name="Technical Approver Business Unit1">
    <vt:lpwstr>System Generated</vt:lpwstr>
  </property>
  <property fmtid="{D5CDD505-2E9C-101B-9397-08002B2CF9AE}" pid="17" name="_dlc_DocId">
    <vt:lpwstr/>
  </property>
  <property fmtid="{D5CDD505-2E9C-101B-9397-08002B2CF9AE}" pid="18" name="Document Number1">
    <vt:lpwstr>12-30-T0002</vt:lpwstr>
  </property>
  <property fmtid="{D5CDD505-2E9C-101B-9397-08002B2CF9AE}" pid="19" name="Previous Doc Number">
    <vt:lpwstr>12-F601</vt:lpwstr>
  </property>
  <property fmtid="{D5CDD505-2E9C-101B-9397-08002B2CF9AE}" pid="20" name="p6fb1bb06bba48ecb92cabaf6718fe10">
    <vt:lpwstr/>
  </property>
  <property fmtid="{D5CDD505-2E9C-101B-9397-08002B2CF9AE}" pid="21" name="_dlc_DocIdUrl">
    <vt:lpwstr/>
  </property>
  <property fmtid="{D5CDD505-2E9C-101B-9397-08002B2CF9AE}" pid="22" name="ppKeyProcessL2">
    <vt:lpwstr>237;#Process and Document Management|be9f7294-7902-4d0d-a1a4-056b51026775</vt:lpwstr>
  </property>
  <property fmtid="{D5CDD505-2E9C-101B-9397-08002B2CF9AE}" pid="23" name="ppEndToEndProcessL3">
    <vt:lpwstr>238;#Design, Implement and Maintain process documents|195c7b03-0f14-46a5-8fa9-a12050954816</vt:lpwstr>
  </property>
  <property fmtid="{D5CDD505-2E9C-101B-9397-08002B2CF9AE}" pid="24" name="ppEnterpriseFunctionL1">
    <vt:lpwstr>19;#Business Process|bb9f314a-3a66-44dc-b5d0-c1c9e2e1c1f6</vt:lpwstr>
  </property>
  <property fmtid="{D5CDD505-2E9C-101B-9397-08002B2CF9AE}" pid="25" name="ppEnterpriseCapabilityL0">
    <vt:lpwstr>4;#Business Support Services|827a3fef-8171-47bc-91f5-aa8b44dd6894</vt:lpwstr>
  </property>
  <property fmtid="{D5CDD505-2E9C-101B-9397-08002B2CF9AE}" pid="26" name="_dlc_DocIdItemGuid">
    <vt:lpwstr>719c5c08-894a-4c56-aa3b-ab57a21bd1e7</vt:lpwstr>
  </property>
  <property fmtid="{D5CDD505-2E9C-101B-9397-08002B2CF9AE}" pid="27" name="TaxKeyword">
    <vt:lpwstr/>
  </property>
  <property fmtid="{D5CDD505-2E9C-101B-9397-08002B2CF9AE}" pid="28" name="TaxKeywordTaxHTField">
    <vt:lpwstr/>
  </property>
  <property fmtid="{D5CDD505-2E9C-101B-9397-08002B2CF9AE}" pid="29" name="ppDocumentType">
    <vt:lpwstr>299;#Template|5bc63920-4508-4cb1-b669-d7df3d854ca5</vt:lpwstr>
  </property>
  <property fmtid="{D5CDD505-2E9C-101B-9397-08002B2CF9AE}" pid="30" name="ppRiskRatingIndex">
    <vt:lpwstr/>
  </property>
  <property fmtid="{D5CDD505-2E9C-101B-9397-08002B2CF9AE}" pid="31" name="_docset_NoMedatataSyncRequired">
    <vt:lpwstr>False</vt:lpwstr>
  </property>
  <property fmtid="{D5CDD505-2E9C-101B-9397-08002B2CF9AE}" pid="32" name="ppBusinessUnit">
    <vt:lpwstr/>
  </property>
  <property fmtid="{D5CDD505-2E9C-101B-9397-08002B2CF9AE}" pid="33" name="DocumentSetDescription">
    <vt:lpwstr/>
  </property>
  <property fmtid="{D5CDD505-2E9C-101B-9397-08002B2CF9AE}" pid="34" name="URL">
    <vt:lpwstr/>
  </property>
  <property fmtid="{D5CDD505-2E9C-101B-9397-08002B2CF9AE}" pid="35" name="ppProcessActivityL4">
    <vt:lpwstr>1604;#Manage Process Document Procedure|4ad4ece2-8375-41b8-8db6-bd52914e54fe</vt:lpwstr>
  </property>
  <property fmtid="{D5CDD505-2E9C-101B-9397-08002B2CF9AE}" pid="36" name="ppRiskRating">
    <vt:lpwstr/>
  </property>
  <property fmtid="{D5CDD505-2E9C-101B-9397-08002B2CF9AE}" pid="37" name="Show on FieldView">
    <vt:bool>false</vt:bool>
  </property>
  <property fmtid="{D5CDD505-2E9C-101B-9397-08002B2CF9AE}" pid="38" name="Date Last Reviewed">
    <vt:filetime>2017-01-29T13:00:00Z</vt:filetime>
  </property>
  <property fmtid="{D5CDD505-2E9C-101B-9397-08002B2CF9AE}" pid="39" name="Business Process Analyst">
    <vt:lpwstr>13;#Thomson, Amy</vt:lpwstr>
  </property>
  <property fmtid="{D5CDD505-2E9C-101B-9397-08002B2CF9AE}" pid="40" name="Knowledge Bank Document Number">
    <vt:lpwstr>12-30-T0002</vt:lpwstr>
  </property>
  <property fmtid="{D5CDD505-2E9C-101B-9397-08002B2CF9AE}" pid="41" name="Show on Extranet">
    <vt:bool>false</vt:bool>
  </property>
  <property fmtid="{D5CDD505-2E9C-101B-9397-08002B2CF9AE}" pid="42" name="FieldView Path">
    <vt:lpwstr>, </vt:lpwstr>
  </property>
  <property fmtid="{D5CDD505-2E9C-101B-9397-08002B2CF9AE}" pid="43" name="Document Type">
    <vt:lpwstr>Template</vt:lpwstr>
  </property>
  <property fmtid="{D5CDD505-2E9C-101B-9397-08002B2CF9AE}" pid="44" name="SP2013 Document Number">
    <vt:lpwstr>JEQA4UJ443MT-175-60</vt:lpwstr>
  </property>
  <property fmtid="{D5CDD505-2E9C-101B-9397-08002B2CF9AE}" pid="45" name="Business Process Owner">
    <vt:lpwstr>255;#Parker, Lovelyn</vt:lpwstr>
  </property>
  <property fmtid="{D5CDD505-2E9C-101B-9397-08002B2CF9AE}" pid="46" name="Technical Reviewer">
    <vt:lpwstr/>
  </property>
  <property fmtid="{D5CDD505-2E9C-101B-9397-08002B2CF9AE}" pid="47" name="Issue Date">
    <vt:filetime>2015-04-09T14:00:00Z</vt:filetime>
  </property>
  <property fmtid="{D5CDD505-2E9C-101B-9397-08002B2CF9AE}" pid="48" name="MediaServiceImageTags">
    <vt:lpwstr/>
  </property>
</Properties>
</file>